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24BE3">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jc w:val="center"/>
        <w:textAlignment w:val="auto"/>
        <w:rPr>
          <w:rFonts w:hint="eastAsia" w:ascii="方正小标宋_GBK" w:hAnsi="方正小标宋_GBK" w:eastAsia="方正小标宋_GBK" w:cs="方正小标宋_GBK"/>
          <w:b w:val="0"/>
          <w:bCs/>
          <w:lang w:val="en-US" w:eastAsia="zh-CN"/>
        </w:rPr>
      </w:pPr>
      <w:r>
        <w:rPr>
          <w:rFonts w:hint="eastAsia" w:ascii="方正小标宋_GBK" w:hAnsi="方正小标宋_GBK" w:eastAsia="方正小标宋_GBK" w:cs="方正小标宋_GBK"/>
          <w:b w:val="0"/>
          <w:bCs/>
          <w:lang w:val="en-US" w:eastAsia="zh-CN"/>
        </w:rPr>
        <w:t>洛隆县马利镇人民政府2025年度</w:t>
      </w:r>
    </w:p>
    <w:p w14:paraId="2FBE5903">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jc w:val="center"/>
        <w:textAlignment w:val="auto"/>
        <w:rPr>
          <w:rFonts w:hint="eastAsia" w:ascii="方正小标宋简体" w:hAnsi="方正小标宋简体" w:eastAsia="方正小标宋简体" w:cs="方正小标宋简体"/>
          <w:b w:val="0"/>
          <w:bCs/>
        </w:rPr>
      </w:pPr>
      <w:r>
        <w:rPr>
          <w:rFonts w:hint="eastAsia" w:ascii="方正小标宋_GBK" w:hAnsi="方正小标宋_GBK" w:eastAsia="方正小标宋_GBK" w:cs="方正小标宋_GBK"/>
          <w:b w:val="0"/>
          <w:bCs/>
          <w:lang w:val="en-US" w:eastAsia="zh-CN"/>
        </w:rPr>
        <w:t>法治政府建设情况</w:t>
      </w:r>
      <w:r>
        <w:rPr>
          <w:rFonts w:hint="eastAsia" w:ascii="方正小标宋_GBK" w:hAnsi="方正小标宋_GBK" w:eastAsia="方正小标宋_GBK" w:cs="方正小标宋_GBK"/>
          <w:b w:val="0"/>
          <w:bCs/>
        </w:rPr>
        <w:t>报告</w:t>
      </w:r>
    </w:p>
    <w:p w14:paraId="175264C2">
      <w:pPr>
        <w:rPr>
          <w:rFonts w:hint="eastAsia"/>
          <w:sz w:val="21"/>
          <w:szCs w:val="21"/>
          <w:lang w:val="en-US" w:eastAsia="zh-CN"/>
        </w:rPr>
      </w:pPr>
    </w:p>
    <w:p w14:paraId="4627D9E9">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eastAsiaTheme="minorEastAsia"/>
          <w:lang w:eastAsia="zh-CN"/>
        </w:rPr>
      </w:pPr>
      <w:r>
        <w:rPr>
          <w:rFonts w:hint="eastAsia" w:ascii="仿宋_GB2312" w:hAnsi="仿宋_GB2312" w:eastAsia="仿宋_GB2312" w:cs="仿宋_GB2312"/>
          <w:b w:val="0"/>
          <w:bCs w:val="0"/>
          <w:kern w:val="0"/>
          <w:sz w:val="32"/>
          <w:szCs w:val="32"/>
          <w:lang w:val="en-US" w:eastAsia="zh-CN" w:bidi="ar-SA"/>
        </w:rPr>
        <w:t>2025年，马利镇在县委、县政府的坚强领导下，在县司法局的有力指导下，马利镇坚持以习近平新时代中国特色社会主义思想为指导，深入学习贯彻党的二十大和二十届历次全会精神，全面贯彻落实习近平法治思想，严格对照《法治政府建设实施纲要（2021-2025年）》阶段性工作要求，</w:t>
      </w:r>
      <w:r>
        <w:rPr>
          <w:rFonts w:hint="eastAsia" w:ascii="仿宋_GB2312" w:hAnsi="仿宋_GB2312" w:eastAsia="仿宋_GB2312" w:cs="仿宋_GB2312"/>
          <w:b w:val="0"/>
          <w:bCs w:val="0"/>
          <w:kern w:val="0"/>
          <w:sz w:val="32"/>
          <w:szCs w:val="32"/>
          <w:lang w:val="en-US" w:eastAsia="zh-CN"/>
        </w:rPr>
        <w:t>紧紧围绕“权责法定、公开公正、廉洁高效、守法诚信”的基层法治政府建设目标，</w:t>
      </w:r>
      <w:r>
        <w:rPr>
          <w:rFonts w:hint="eastAsia" w:ascii="仿宋_GB2312" w:hAnsi="仿宋_GB2312" w:eastAsia="仿宋_GB2312" w:cs="仿宋_GB2312"/>
          <w:b w:val="0"/>
          <w:bCs w:val="0"/>
          <w:kern w:val="0"/>
          <w:sz w:val="32"/>
          <w:szCs w:val="32"/>
          <w:lang w:val="en-US" w:eastAsia="zh-CN" w:bidi="ar-SA"/>
        </w:rPr>
        <w:t>将法治建设深度融入基层治理、民生保障和经济社会发展各领域各环节，切实履行政府职能，规范行政执法行为，扎实推进普法依法治理，为全镇经济社会高质量发展提供了有力法治保障。现将全年法治建设工作情况报告如下：</w:t>
      </w:r>
    </w:p>
    <w:p w14:paraId="6B8560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一、上一年度推进法治政府建设的主要安排</w:t>
      </w:r>
    </w:p>
    <w:p w14:paraId="786EE6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62"/>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rPr>
        <w:t>（一）健全责任落实机制。</w:t>
      </w:r>
      <w:r>
        <w:rPr>
          <w:rFonts w:hint="eastAsia" w:ascii="仿宋_GB2312" w:hAnsi="仿宋_GB2312" w:eastAsia="仿宋_GB2312" w:cs="仿宋_GB2312"/>
          <w:b w:val="0"/>
          <w:bCs w:val="0"/>
          <w:kern w:val="0"/>
          <w:sz w:val="32"/>
          <w:szCs w:val="32"/>
          <w:lang w:val="en-US" w:eastAsia="zh-CN"/>
        </w:rPr>
        <w:t>成立由镇党委书记任组长，</w:t>
      </w:r>
      <w:r>
        <w:rPr>
          <w:rFonts w:hint="eastAsia" w:ascii="仿宋_GB2312" w:hAnsi="仿宋_GB2312" w:eastAsia="仿宋_GB2312" w:cs="仿宋_GB2312"/>
          <w:b w:val="0"/>
          <w:bCs w:val="0"/>
          <w:kern w:val="0"/>
          <w:sz w:val="32"/>
          <w:szCs w:val="32"/>
          <w:lang w:val="en-US" w:eastAsia="zh-CN" w:bidi="ar-SA"/>
        </w:rPr>
        <w:t>党委副书记、镇长</w:t>
      </w:r>
      <w:r>
        <w:rPr>
          <w:rFonts w:hint="eastAsia" w:ascii="仿宋_GB2312" w:hAnsi="仿宋_GB2312" w:eastAsia="仿宋_GB2312" w:cs="仿宋_GB2312"/>
          <w:b w:val="0"/>
          <w:bCs w:val="0"/>
          <w:kern w:val="0"/>
          <w:sz w:val="32"/>
          <w:szCs w:val="32"/>
          <w:lang w:val="en-US" w:eastAsia="zh-CN"/>
        </w:rPr>
        <w:t>任副组长，党政班子成员及各科室主要负责人为成员的法治建设工作领导小组，构建“党委统一领导、党政齐抓共管、主要领导亲自抓、分管领导具体抓”的工作格局。</w:t>
      </w:r>
      <w:r>
        <w:rPr>
          <w:rFonts w:hint="eastAsia" w:ascii="仿宋_GB2312" w:hAnsi="仿宋_GB2312" w:eastAsia="仿宋_GB2312" w:cs="仿宋_GB2312"/>
          <w:b w:val="0"/>
          <w:bCs w:val="0"/>
          <w:kern w:val="0"/>
          <w:sz w:val="32"/>
          <w:szCs w:val="32"/>
          <w:lang w:val="en-US" w:eastAsia="zh-CN" w:bidi="ar-SA"/>
        </w:rPr>
        <w:t>健全工作机制与方法，以法治工作制度建设和队伍能力建设为抓手，夯实马利镇法治工作基础，统筹推进“法治思维和法治方式”解决实际问题，切实提升法治建设工作水平，为马利镇法治建设工作提供有力保障。</w:t>
      </w:r>
    </w:p>
    <w:p w14:paraId="39E8DA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Theme="minorEastAsia"/>
          <w:lang w:eastAsia="zh-CN"/>
        </w:rPr>
      </w:pPr>
      <w:r>
        <w:rPr>
          <w:rFonts w:hint="eastAsia" w:ascii="楷体_GB2312" w:hAnsi="楷体_GB2312" w:eastAsia="楷体_GB2312" w:cs="楷体_GB2312"/>
          <w:b w:val="0"/>
          <w:bCs w:val="0"/>
          <w:kern w:val="0"/>
          <w:sz w:val="32"/>
          <w:szCs w:val="32"/>
          <w:lang w:val="en-US" w:eastAsia="zh-CN" w:bidi="ar"/>
        </w:rPr>
        <w:t>（二）完善学法普法机制。</w:t>
      </w:r>
      <w:r>
        <w:rPr>
          <w:rFonts w:hint="eastAsia" w:ascii="仿宋_GB2312" w:hAnsi="仿宋_GB2312" w:eastAsia="仿宋_GB2312" w:cs="仿宋_GB2312"/>
          <w:b w:val="0"/>
          <w:bCs w:val="0"/>
          <w:kern w:val="0"/>
          <w:sz w:val="32"/>
          <w:szCs w:val="32"/>
          <w:lang w:val="en-US" w:eastAsia="zh-CN"/>
        </w:rPr>
        <w:t>认真落实“八五”普法规划的部署要求，合理规划年度学法普法工作实施方案，</w:t>
      </w:r>
      <w:r>
        <w:rPr>
          <w:rFonts w:hint="eastAsia" w:ascii="仿宋_GB2312" w:hAnsi="仿宋_GB2312" w:eastAsia="仿宋_GB2312" w:cs="仿宋_GB2312"/>
          <w:b w:val="0"/>
          <w:bCs w:val="0"/>
          <w:kern w:val="0"/>
          <w:sz w:val="32"/>
          <w:szCs w:val="32"/>
          <w:lang w:val="en-US" w:eastAsia="zh-CN" w:bidi="ar-SA"/>
        </w:rPr>
        <w:t>把习近平法治思想学习融入党委理论学习中心组和干部政治理论学习安排。安排镇党政领导班子成员带头开展习近平法治思想专题学习，</w:t>
      </w:r>
      <w:r>
        <w:rPr>
          <w:rFonts w:hint="eastAsia" w:ascii="仿宋_GB2312" w:hAnsi="仿宋_GB2312" w:eastAsia="仿宋_GB2312" w:cs="仿宋_GB2312"/>
          <w:b w:val="0"/>
          <w:bCs w:val="0"/>
          <w:kern w:val="0"/>
          <w:sz w:val="32"/>
          <w:szCs w:val="32"/>
          <w:lang w:val="en-US" w:eastAsia="zh-CN"/>
        </w:rPr>
        <w:t>重点聚焦《中华人民共和国宪法》《中华人民共和国民法典》《信访工作条例》等法律法规进行系统学习与宣传。全年</w:t>
      </w:r>
      <w:r>
        <w:rPr>
          <w:rFonts w:hint="eastAsia" w:ascii="仿宋_GB2312" w:hAnsi="仿宋_GB2312" w:eastAsia="仿宋_GB2312" w:cs="仿宋_GB2312"/>
          <w:b w:val="0"/>
          <w:bCs w:val="0"/>
          <w:kern w:val="0"/>
          <w:sz w:val="32"/>
          <w:szCs w:val="32"/>
          <w:lang w:val="en-US" w:eastAsia="zh-CN" w:bidi="ar-SA"/>
        </w:rPr>
        <w:t>共组织党委理论学习中心组习近平法治思想专题学习4次，村“两委”普法专题学习30余次。同时加强基层普法宣传力度，由镇党政领导班子成员带领，动员干部职工深入各村开展习近平法治思想宣讲、《中华人民共和国民法典》解析、《信访工作条例》推广等专项活动，借助法治宣传栏、横幅标语、宣传手册等多种形式实施普法教育，有效提升群众法治意识，营造浓厚法治氛围。全年累计开展集中宣传活动35次，制作电子宣传横幅13条，发放宣传资料1000余份。</w:t>
      </w:r>
    </w:p>
    <w:p w14:paraId="6AA2570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eastAsiaTheme="minorEastAsia"/>
          <w:lang w:eastAsia="zh-CN"/>
        </w:rPr>
      </w:pPr>
      <w:r>
        <w:rPr>
          <w:rFonts w:hint="eastAsia" w:ascii="楷体_GB2312" w:hAnsi="楷体_GB2312" w:eastAsia="楷体_GB2312" w:cs="楷体_GB2312"/>
          <w:b w:val="0"/>
          <w:bCs w:val="0"/>
          <w:kern w:val="0"/>
          <w:sz w:val="32"/>
          <w:szCs w:val="32"/>
          <w:lang w:val="en-US" w:eastAsia="zh-CN" w:bidi="ar"/>
        </w:rPr>
        <w:t>（三）规范基层治理流程。</w:t>
      </w:r>
      <w:r>
        <w:rPr>
          <w:rFonts w:hint="eastAsia" w:ascii="仿宋_GB2312" w:hAnsi="仿宋_GB2312" w:eastAsia="仿宋_GB2312" w:cs="仿宋_GB2312"/>
          <w:b w:val="0"/>
          <w:bCs w:val="0"/>
          <w:kern w:val="0"/>
          <w:sz w:val="32"/>
          <w:szCs w:val="32"/>
          <w:lang w:val="en-US" w:eastAsia="zh-CN"/>
        </w:rPr>
        <w:t>深入贯彻落实矛盾纠纷多元化解机制建设要求，健全完善“865基层调解工作机制”配套制度体系，积极探索符合乡镇实际的纠纷化解路径。全面推行网格化法治服务管理，优化网格法治力量配置，细化网格员法治工作职责，实现法治服务全覆盖。以基层治理工作为抓手，全面加强全镇10个网格队伍建设，配备网格员21名，动态调整充实“一村一警”力量，构建“警、干、群”纵向联动、横向协同的工作体系。2025年，马利镇党政主要领导及党委班子成员深入村居开展矛盾纠纷排查50余次，重点围绕重点人员管控、弱势群体帮扶、矛盾纠纷调解等核心任务，成功化解矛盾纠纷14起。并于202</w:t>
      </w:r>
      <w:r>
        <w:rPr>
          <w:rFonts w:hint="eastAsia" w:ascii="仿宋_GB2312" w:hAnsi="仿宋_GB2312" w:eastAsia="仿宋_GB2312" w:cs="仿宋_GB2312"/>
          <w:b w:val="0"/>
          <w:bCs w:val="0"/>
          <w:kern w:val="0"/>
          <w:sz w:val="32"/>
          <w:szCs w:val="32"/>
          <w:lang w:val="en-US" w:eastAsia="zh-CN" w:bidi="ar-SA"/>
        </w:rPr>
        <w:t>5年10月，</w:t>
      </w:r>
      <w:r>
        <w:rPr>
          <w:rFonts w:hint="eastAsia" w:ascii="仿宋_GB2312" w:hAnsi="仿宋_GB2312" w:eastAsia="仿宋_GB2312" w:cs="仿宋_GB2312"/>
          <w:b w:val="0"/>
          <w:bCs w:val="0"/>
          <w:sz w:val="32"/>
          <w:szCs w:val="32"/>
          <w:u w:val="none"/>
          <w:lang w:val="en-US" w:eastAsia="zh-CN" w:bidi="ar-SA"/>
        </w:rPr>
        <w:t>马利镇党委、政府联合县公安局及马利镇派出所，主动对接丁青县桑多乡、八宿县郭庆乡党委、政府及乡派出所主要负责人，组织涉及双方村“两委”，经过面对面多次协商和实地勘察，最终成功调解我镇与丁青县桑多乡之间困扰群众多年的遗留问题并签署协议，同时稳控住与郭庆乡之间的矛盾纠纷，事态在控制范围之内，后续我镇将继续与郭庆乡保持沟通对接，做好矛盾纠纷化解事宜。</w:t>
      </w:r>
    </w:p>
    <w:p w14:paraId="3642325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bidi="ar"/>
        </w:rPr>
        <w:t>（四）提升依法行政效能。</w:t>
      </w:r>
      <w:r>
        <w:rPr>
          <w:rFonts w:hint="eastAsia" w:ascii="仿宋_GB2312" w:hAnsi="仿宋_GB2312" w:eastAsia="仿宋_GB2312" w:cs="仿宋_GB2312"/>
          <w:b w:val="0"/>
          <w:bCs w:val="0"/>
          <w:kern w:val="0"/>
          <w:sz w:val="32"/>
          <w:szCs w:val="32"/>
          <w:lang w:val="en-US" w:eastAsia="zh-CN"/>
        </w:rPr>
        <w:t>严格规范行政决策程序，对涉及群众切身利益的重大事项，依法依规履行合法性审查、集体讨论等程序。深入推进行政执法规范化建设，常态化开展执法人员业务培训，切实提升依法履职能力，确保执法行为公平公正。</w:t>
      </w:r>
    </w:p>
    <w:p w14:paraId="60ADBC0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二、上一年度党政主要负责人履行推进法治建设第一责任人职责情况</w:t>
      </w:r>
    </w:p>
    <w:p w14:paraId="28109B9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
        </w:rPr>
        <w:t>（一）强化组织领导，压实法治建设主体责任。</w:t>
      </w:r>
      <w:r>
        <w:rPr>
          <w:rFonts w:hint="eastAsia" w:ascii="仿宋_GB2312" w:hAnsi="仿宋_GB2312" w:eastAsia="仿宋_GB2312" w:cs="仿宋_GB2312"/>
          <w:b w:val="0"/>
          <w:bCs w:val="0"/>
          <w:kern w:val="0"/>
          <w:sz w:val="32"/>
          <w:szCs w:val="32"/>
          <w:lang w:val="en-US" w:eastAsia="zh-CN" w:bidi="ar-SA"/>
        </w:rPr>
        <w:t>始终坚持问题导向的原则，把法治建设工作纳入党委的重要议事日程之中。全年共主持召开了关于法治建设的专题会议达6次，通过这些会议，深入探讨和解决法治建设过程中遇到的各种问题，确保法治建设工作有序推进。</w:t>
      </w:r>
    </w:p>
    <w:p w14:paraId="2C16678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
        </w:rPr>
        <w:t>（二）健全责任传导机制，推动法治建设纵深发展。</w:t>
      </w:r>
      <w:r>
        <w:rPr>
          <w:rFonts w:hint="eastAsia" w:ascii="仿宋_GB2312" w:hAnsi="仿宋_GB2312" w:eastAsia="仿宋_GB2312" w:cs="仿宋_GB2312"/>
          <w:b w:val="0"/>
          <w:bCs w:val="0"/>
          <w:kern w:val="0"/>
          <w:sz w:val="32"/>
          <w:szCs w:val="32"/>
          <w:lang w:val="en-US" w:eastAsia="zh-CN" w:bidi="ar-SA"/>
        </w:rPr>
        <w:t>要持续完善法治建设责任体系，明确党政主要负责人履行法治建设第一责任人职责，分管领导具体抓落实的工作格局。建立健全各科室协同联动机制，形成齐抓共管的工作合力，切实做到责任层层传导、任务逐级落实，确保法治建设各项工作取得实效。</w:t>
      </w:r>
    </w:p>
    <w:p w14:paraId="615B568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
        </w:rPr>
        <w:t>（三）强化领导干部学法用法，提升依法决策水平。</w:t>
      </w:r>
      <w:r>
        <w:rPr>
          <w:rFonts w:hint="eastAsia" w:ascii="仿宋_GB2312" w:hAnsi="仿宋_GB2312" w:eastAsia="仿宋_GB2312" w:cs="仿宋_GB2312"/>
          <w:b w:val="0"/>
          <w:bCs w:val="0"/>
          <w:kern w:val="0"/>
          <w:sz w:val="32"/>
          <w:szCs w:val="32"/>
          <w:lang w:val="en-US" w:eastAsia="zh-CN" w:bidi="ar-SA"/>
        </w:rPr>
        <w:t>严格执行党委理论学习中心组学法制度，党政主要领导带头学习《中华人民共和国宪法》等法律法规，全年组织领导班子专题学法8次，主讲法治专题党课2次。将习近平法治思想作为党委理论学习中心组及干部政治理论学习的重要内容，组织镇党政领导班子系统学习《习近平法治思想》《中华人民共和国宪法》《中华人民共和国民法典》等法律法规，深刻把握法治思想核心要义，切实提升依法履职能力。2025年，开展习近平法治思想专题学习6场次，指导村“两委”开展普法学习30余场次。同步推进村级普法工作，组织党政领导班子成员深入各村开展习近平法治思想宣讲、《中华人民共和国民法典》解读、《信访工作条例》解读等主题活动，通过法治宣传栏、电子横幅、宣传手册等多种形式扩大宣传覆盖面，全年累计开展集中宣传活动55次，制作电子宣传横幅15条，发放宣传手册1000余份，有效提升群众法治意识，营造良好法治环境。</w:t>
      </w:r>
    </w:p>
    <w:p w14:paraId="3673D44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
        </w:rPr>
        <w:t>（四）深入开展法治宣传活动，扎实推进马利镇村法治建设。</w:t>
      </w:r>
      <w:r>
        <w:rPr>
          <w:rFonts w:hint="eastAsia" w:ascii="仿宋_GB2312" w:hAnsi="仿宋_GB2312" w:eastAsia="仿宋_GB2312" w:cs="仿宋_GB2312"/>
          <w:b w:val="0"/>
          <w:bCs w:val="0"/>
          <w:kern w:val="0"/>
          <w:sz w:val="32"/>
          <w:szCs w:val="32"/>
          <w:lang w:val="en-US" w:eastAsia="zh-CN" w:bidi="ar-SA"/>
        </w:rPr>
        <w:t>紧盯“八五”普法规划，严格落实“谁执法谁普法”责任制，对照普法责任清单完善工作机制，将普法工作作为法治建设的基础性工程持续深化。联合辖区平安法治和宗教事务办、司法所、派出所等职能部门，依托“3月维稳月”“4·15全民国家安全教育日”“5·12防灾减灾日”“6·16安全生产月”“12·4国家宪法日”等重要时间节点，采取群众喜闻乐见的形式开展法治宣传教育，有效激发各村群众学法用法的积极性。组织各村动员“两委”干部、网格员、老党员等组建普法志愿者队伍，持续扩大“法律明白人”队伍规模。主动对接群众法律需求，结合“法律明白人”培训、法治专题讲座、《中华人民共和国民法典》普及等活动，为群众提供生产生活法律问题解决方案，着力提升社会公众法治素养。截至目前，全镇累计开展法治宣传活动35场次，举办法治讲座10场次，发放各类宣传资料2000余份。</w:t>
      </w:r>
    </w:p>
    <w:p w14:paraId="57DF5C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kern w:val="0"/>
          <w:sz w:val="32"/>
          <w:szCs w:val="40"/>
          <w:lang w:val="en-US" w:eastAsia="zh-CN" w:bidi="ar"/>
        </w:rPr>
      </w:pPr>
      <w:r>
        <w:rPr>
          <w:rFonts w:hint="eastAsia" w:ascii="黑体" w:hAnsi="黑体" w:eastAsia="黑体" w:cs="黑体"/>
          <w:b w:val="0"/>
          <w:bCs w:val="0"/>
          <w:kern w:val="0"/>
          <w:sz w:val="32"/>
          <w:szCs w:val="40"/>
          <w:lang w:val="en-US" w:eastAsia="zh-CN" w:bidi="ar"/>
        </w:rPr>
        <w:t>三、下一年度推进法治政府建设的主要安排</w:t>
      </w:r>
    </w:p>
    <w:p w14:paraId="11AB28D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2026年，马利镇将紧紧围绕“一切向东，建设长治久安和高质量发展引领示范市”目标重点</w:t>
      </w:r>
      <w:bookmarkStart w:id="0" w:name="_GoBack"/>
      <w:bookmarkEnd w:id="0"/>
      <w:r>
        <w:rPr>
          <w:rFonts w:hint="eastAsia" w:ascii="仿宋_GB2312" w:hAnsi="仿宋_GB2312" w:eastAsia="仿宋_GB2312" w:cs="仿宋_GB2312"/>
          <w:b w:val="0"/>
          <w:bCs w:val="0"/>
          <w:kern w:val="0"/>
          <w:sz w:val="32"/>
          <w:szCs w:val="32"/>
          <w:lang w:val="en-US" w:eastAsia="zh-CN" w:bidi="ar-SA"/>
        </w:rPr>
        <w:t>推进以下工作：</w:t>
      </w:r>
      <w:r>
        <w:rPr>
          <w:rFonts w:hint="eastAsia" w:ascii="仿宋_GB2312" w:hAnsi="仿宋_GB2312" w:eastAsia="仿宋_GB2312" w:cs="仿宋_GB2312"/>
          <w:b/>
          <w:bCs/>
          <w:kern w:val="0"/>
          <w:sz w:val="32"/>
          <w:szCs w:val="40"/>
          <w:lang w:val="en-US" w:eastAsia="zh-CN" w:bidi="ar"/>
        </w:rPr>
        <w:t>一是</w:t>
      </w:r>
      <w:r>
        <w:rPr>
          <w:rFonts w:hint="eastAsia" w:ascii="仿宋_GB2312" w:hAnsi="仿宋_GB2312" w:eastAsia="仿宋_GB2312" w:cs="仿宋_GB2312"/>
          <w:b w:val="0"/>
          <w:bCs w:val="0"/>
          <w:kern w:val="0"/>
          <w:sz w:val="32"/>
          <w:szCs w:val="32"/>
          <w:lang w:val="en-US" w:eastAsia="zh-CN" w:bidi="ar-SA"/>
        </w:rPr>
        <w:t>强化法治学习培训。继续加强法治宣传教育，落实领导干部学法用法制度，及时加强新修订的政策规章和法律知识学习，加强廉政反腐教育，增强工作人员的法律素养。</w:t>
      </w:r>
      <w:r>
        <w:rPr>
          <w:rFonts w:hint="eastAsia" w:ascii="仿宋_GB2312" w:hAnsi="仿宋_GB2312" w:eastAsia="仿宋_GB2312" w:cs="仿宋_GB2312"/>
          <w:b/>
          <w:bCs/>
          <w:kern w:val="0"/>
          <w:sz w:val="32"/>
          <w:szCs w:val="40"/>
          <w:lang w:val="en-US" w:eastAsia="zh-CN" w:bidi="ar"/>
        </w:rPr>
        <w:t>二是</w:t>
      </w:r>
      <w:r>
        <w:rPr>
          <w:rFonts w:hint="eastAsia" w:ascii="仿宋_GB2312" w:hAnsi="仿宋_GB2312" w:eastAsia="仿宋_GB2312" w:cs="仿宋_GB2312"/>
          <w:b w:val="0"/>
          <w:bCs w:val="0"/>
          <w:kern w:val="0"/>
          <w:sz w:val="32"/>
          <w:szCs w:val="32"/>
          <w:lang w:val="en-US" w:eastAsia="zh-CN" w:bidi="ar-SA"/>
        </w:rPr>
        <w:t>从严落实“谁执法谁普法”“谁管理谁普法”“谁服务谁普法”责任，深入推进法治宣传教育，创新普法宣传形式，拓宽渠道，切实提高普法宣传教育的广度、深度及力度，努力营造全镇懂法、用法氛围。</w:t>
      </w:r>
      <w:r>
        <w:rPr>
          <w:rFonts w:hint="eastAsia" w:ascii="仿宋_GB2312" w:hAnsi="仿宋_GB2312" w:eastAsia="仿宋_GB2312" w:cs="仿宋_GB2312"/>
          <w:b/>
          <w:bCs/>
          <w:kern w:val="0"/>
          <w:sz w:val="32"/>
          <w:szCs w:val="40"/>
          <w:lang w:val="en-US" w:eastAsia="zh-CN" w:bidi="ar"/>
        </w:rPr>
        <w:t>三是</w:t>
      </w:r>
      <w:r>
        <w:rPr>
          <w:rFonts w:hint="eastAsia" w:ascii="仿宋_GB2312" w:hAnsi="仿宋_GB2312" w:eastAsia="仿宋_GB2312" w:cs="仿宋_GB2312"/>
          <w:b w:val="0"/>
          <w:bCs w:val="0"/>
          <w:kern w:val="0"/>
          <w:sz w:val="32"/>
          <w:szCs w:val="32"/>
          <w:lang w:val="en-US" w:eastAsia="zh-CN" w:bidi="ar-SA"/>
        </w:rPr>
        <w:t>继续以法治政府建设工作为契机，紧紧围绕法治建设这个工作重点，进一步完善行政决策合法性审查和监督机制，努力建设法治型政府，依法维护群众切身利益。</w:t>
      </w:r>
      <w:r>
        <w:rPr>
          <w:rFonts w:hint="eastAsia" w:ascii="仿宋_GB2312" w:hAnsi="仿宋_GB2312" w:eastAsia="仿宋_GB2312" w:cs="仿宋_GB2312"/>
          <w:b/>
          <w:bCs/>
          <w:kern w:val="0"/>
          <w:sz w:val="32"/>
          <w:szCs w:val="32"/>
          <w:lang w:val="en-US" w:eastAsia="zh-CN" w:bidi="ar-SA"/>
        </w:rPr>
        <w:t>四是</w:t>
      </w:r>
      <w:r>
        <w:rPr>
          <w:rFonts w:hint="eastAsia" w:ascii="仿宋_GB2312" w:hAnsi="仿宋_GB2312" w:eastAsia="仿宋_GB2312" w:cs="仿宋_GB2312"/>
          <w:b w:val="0"/>
          <w:bCs w:val="0"/>
          <w:kern w:val="0"/>
          <w:sz w:val="32"/>
          <w:szCs w:val="32"/>
          <w:lang w:val="en-US" w:eastAsia="zh-CN" w:bidi="ar-SA"/>
        </w:rPr>
        <w:t>强化矛盾纠纷排查调解机制运用，充分结合借鉴“枫桥经验”与辖区实际，以党建引领+基层网格员模式开展矛盾纠纷大排查大调解工作。</w:t>
      </w:r>
      <w:r>
        <w:rPr>
          <w:rFonts w:hint="eastAsia" w:ascii="仿宋_GB2312" w:hAnsi="仿宋_GB2312" w:eastAsia="仿宋_GB2312" w:cs="仿宋_GB2312"/>
          <w:b/>
          <w:bCs/>
          <w:kern w:val="0"/>
          <w:sz w:val="32"/>
          <w:szCs w:val="32"/>
          <w:lang w:val="en-US" w:eastAsia="zh-CN" w:bidi="ar-SA"/>
        </w:rPr>
        <w:t>五是</w:t>
      </w:r>
      <w:r>
        <w:rPr>
          <w:rFonts w:hint="eastAsia" w:ascii="仿宋_GB2312" w:hAnsi="仿宋_GB2312" w:eastAsia="仿宋_GB2312" w:cs="仿宋_GB2312"/>
          <w:b w:val="0"/>
          <w:bCs w:val="0"/>
          <w:kern w:val="0"/>
          <w:sz w:val="32"/>
          <w:szCs w:val="32"/>
          <w:lang w:val="en-US" w:eastAsia="zh-CN" w:bidi="ar-SA"/>
        </w:rPr>
        <w:t>深入贯彻《信访工作条例》精神，通过系统化学习、规范化应用、长效化推进，全面提升信访工作队伍的法治素养和业务能力，构建“党委统一领导、政府组织落实、联席会议协调、信访部门推动、各方齐抓共管”的工作格局，实现“办事依法、遇事找法、解决问题用法、化解矛盾靠法”的良好环境，切实维护群众合法权益，促进社会和谐稳定。</w:t>
      </w:r>
    </w:p>
    <w:p w14:paraId="2C56237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p>
    <w:p w14:paraId="2207E97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p>
    <w:p w14:paraId="42F9A3C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p>
    <w:p w14:paraId="16148B1C">
      <w:pPr>
        <w:keepNext w:val="0"/>
        <w:keepLines w:val="0"/>
        <w:pageBreakBefore w:val="0"/>
        <w:widowControl w:val="0"/>
        <w:kinsoku/>
        <w:wordWrap/>
        <w:overflowPunct/>
        <w:topLinePunct w:val="0"/>
        <w:autoSpaceDE/>
        <w:autoSpaceDN/>
        <w:bidi w:val="0"/>
        <w:adjustRightInd/>
        <w:snapToGrid/>
        <w:spacing w:line="576" w:lineRule="exact"/>
        <w:ind w:firstLine="5760" w:firstLineChars="18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马利镇人民政府</w:t>
      </w:r>
    </w:p>
    <w:p w14:paraId="3AA35BA0">
      <w:pPr>
        <w:keepNext w:val="0"/>
        <w:keepLines w:val="0"/>
        <w:pageBreakBefore w:val="0"/>
        <w:widowControl w:val="0"/>
        <w:kinsoku/>
        <w:wordWrap/>
        <w:overflowPunct/>
        <w:topLinePunct w:val="0"/>
        <w:autoSpaceDE/>
        <w:autoSpaceDN/>
        <w:bidi w:val="0"/>
        <w:adjustRightInd/>
        <w:snapToGrid/>
        <w:spacing w:line="576" w:lineRule="exact"/>
        <w:ind w:firstLine="5440" w:firstLineChars="1700"/>
        <w:jc w:val="both"/>
        <w:textAlignment w:val="auto"/>
        <w:rPr>
          <w:rFonts w:hint="default"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xml:space="preserve"> 2026年1月28日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B96D">
    <w:pPr>
      <w:pStyle w:val="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B763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FB763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Zjk5NzhiZTZkNDEwNTUwODgyYmMwZWE5NTA4MGEifQ=="/>
  </w:docVars>
  <w:rsids>
    <w:rsidRoot w:val="65FE228A"/>
    <w:rsid w:val="0A904964"/>
    <w:rsid w:val="13C11A44"/>
    <w:rsid w:val="243522C5"/>
    <w:rsid w:val="2C2555DD"/>
    <w:rsid w:val="2D5F5AB2"/>
    <w:rsid w:val="2F5E6BB4"/>
    <w:rsid w:val="3BD174CE"/>
    <w:rsid w:val="3F387ECE"/>
    <w:rsid w:val="468C1121"/>
    <w:rsid w:val="506B19F1"/>
    <w:rsid w:val="65FE228A"/>
    <w:rsid w:val="6904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cd21bc9c-d1d1-460a-8e9a-11e9ed88f286</errorID>
      <errorWord>党的二十大、二十届历次全会精神</errorWord>
      <group>L1_Political</group>
      <groupName>政治性问题</groupName>
      <ability>L2_Keyword</ability>
      <abilityName>固定表述</abilityName>
      <candidateList>
        <item>党的二十大和二十届历次全会精神</item>
      </candidateList>
      <explain>词汇“党的二十大和二十届历次全会精神”在特定场景下为固定表述形式，请确认此处的“党的二十大、二十届历次全会精神”是否存在不当。</explain>
      <paraID>4627D9E9</paraID>
      <start>67</start>
      <end>82</end>
      <status>modified</status>
      <modifiedWord>党的二十大和二十届历次全会精神</modifiedWord>
      <trackRevisions>false</trackRevisions>
    </reviewItem>
    <reviewItem>
      <errorID>5229cad1-49bc-4554-895f-c5da78d6ffcd</errorID>
      <errorWord>《法治政府建设实施纲要（2021-2025年）》</errorWord>
      <group>L1_Political</group>
      <groupName>政治性问题</groupName>
      <ability>L2_Unpolitical</ability>
      <abilityName>政治敏感错误</abilityName>
      <candidateList>
        <item>《法治政府建设实施纲要（2021—2025年）》</item>
      </candidateList>
      <explain/>
      <paraID>4627D9E9</paraID>
      <start>101</start>
      <end>125</end>
      <status>ignored</status>
      <modifiedWord/>
      <trackRevisions>false</trackRevisions>
    </reviewItem>
    <reviewItem>
      <errorID>ed8a05d5-baa2-4d54-b43a-cc538b6c145f</errorID>
      <errorWord>《宪法》</errorWord>
      <group>L1_Word</group>
      <groupName>字词问题</groupName>
      <ability>L2_Typo</ability>
      <abilityName>字词错误</abilityName>
      <candidateList>
        <item>《中华人民共和国宪法》</item>
      </candidateList>
      <explain/>
      <paraID>39E8DA9E</paraID>
      <start>111</start>
      <end>122</end>
      <status>modified</status>
      <modifiedWord>《中华人民共和国宪法》</modifiedWord>
      <trackRevisions>false</trackRevisions>
    </reviewItem>
    <reviewItem>
      <errorID>332d3a9d-11ec-4024-98d4-89fa91a423f8</errorID>
      <errorWord>《民法典》</errorWord>
      <group>L1_Word</group>
      <groupName>字词问题</groupName>
      <ability>L2_Typo</ability>
      <abilityName>字词错误</abilityName>
      <candidateList>
        <item>《中华人民共和国民法典》</item>
      </candidateList>
      <explain/>
      <paraID>39E8DA9E</paraID>
      <start>122</start>
      <end>134</end>
      <status>modified</status>
      <modifiedWord>《中华人民共和国民法典》</modifiedWord>
      <trackRevisions>false</trackRevisions>
    </reviewItem>
    <reviewItem>
      <errorID>7b826a28-e5fe-42c8-acf0-84a825ce246b</errorID>
      <errorWord>理论中心组</errorWord>
      <group>L1_Political</group>
      <groupName>政治性问题</groupName>
      <ability>L2_Unpolitical</ability>
      <abilityName>政治敏感错误</abilityName>
      <candidateList>
        <item>理论学习中心组</item>
      </candidateList>
      <explain/>
      <paraID>39E8DA9E</paraID>
      <start>164</start>
      <end>171</end>
      <status>modified</status>
      <modifiedWord>理论学习中心组</modifiedWord>
      <trackRevisions>false</trackRevisions>
    </reviewItem>
    <reviewItem>
      <errorID>27f5c628-e578-49a0-80ab-4197b5733b6d</errorID>
      <errorWord>加强</errorWord>
      <group>L1_Grammar</group>
      <groupName>语法问题</groupName>
      <ability>L2_Grammar</ability>
      <abilityName>语法错误</abilityName>
      <candidateList>
        <item>加大</item>
      </candidateList>
      <explain>“加强～力度”搭配不当，建议修改为“加大～力度”。</explain>
      <paraID>39E8DA9E</paraID>
      <start>203</start>
      <end>205</end>
      <status>ignored</status>
      <modifiedWord/>
      <trackRevisions>false</trackRevisions>
    </reviewItem>
    <reviewItem>
      <errorID>9e1ba526-e2bc-4136-ba81-246c430fff87</errorID>
      <errorWord>《民法典》</errorWord>
      <group>L1_Word</group>
      <groupName>字词问题</groupName>
      <ability>L2_Typo</ability>
      <abilityName>字词错误</abilityName>
      <candidateList>
        <item>《中华人民共和国民法典》</item>
      </candidateList>
      <explain/>
      <paraID>39E8DA9E</paraID>
      <start>249</start>
      <end>261</end>
      <status>modified</status>
      <modifiedWord>《中华人民共和国民法典》</modifiedWord>
      <trackRevisions>false</trackRevisions>
    </reviewItem>
    <reviewItem>
      <errorID>6f2ebb1d-accc-45be-8e8a-02c788d7cbe7</errorID>
      <errorWord>纳入到</errorWord>
      <group>L1_Word</group>
      <groupName>字词问题</groupName>
      <ability>L2_Typo</ability>
      <abilityName>字词错误</abilityName>
      <candidateList>
        <item>纳入</item>
      </candidateList>
      <explain>〈动〉放进；归入（多用于抽象事物）：～正轨｜～计划。</explain>
      <paraID>28109B90</paraID>
      <start>40</start>
      <end>42</end>
      <status>modified</status>
      <modifiedWord>纳入</modifiedWord>
      <trackRevisions>false</trackRevisions>
    </reviewItem>
    <reviewItem>
      <errorID>2a556794-6498-444c-ae7e-19badca31351</errorID>
      <errorWord>《宪法》</errorWord>
      <group>L1_Word</group>
      <groupName>字词问题</groupName>
      <ability>L2_Typo</ability>
      <abilityName>字词错误</abilityName>
      <candidateList>
        <item>《中华人民共和国宪法》</item>
      </candidateList>
      <explain/>
      <paraID>615B568C</paraID>
      <start>51</start>
      <end>62</end>
      <status>modified</status>
      <modifiedWord>《中华人民共和国宪法》</modifiedWord>
      <trackRevisions>false</trackRevisions>
    </reviewItem>
    <reviewItem>
      <errorID>4fabecbb-c973-4562-9272-17a93f708660</errorID>
      <errorWord>《宪法》</errorWord>
      <group>L1_Word</group>
      <groupName>字词问题</groupName>
      <ability>L2_Typo</ability>
      <abilityName>字词错误</abilityName>
      <candidateList>
        <item>《中华人民共和国宪法》</item>
      </candidateList>
      <explain/>
      <paraID>615B568C</paraID>
      <start>150</start>
      <end>161</end>
      <status>modified</status>
      <modifiedWord>《中华人民共和国宪法》</modifiedWord>
      <trackRevisions>false</trackRevisions>
    </reviewItem>
    <reviewItem>
      <errorID>92297aa5-3994-4eb1-9dd5-d63a30894618</errorID>
      <errorWord>《民法典》</errorWord>
      <group>L1_Word</group>
      <groupName>字词问题</groupName>
      <ability>L2_Typo</ability>
      <abilityName>字词错误</abilityName>
      <candidateList>
        <item>《中华人民共和国民法典》</item>
      </candidateList>
      <explain/>
      <paraID>615B568C</paraID>
      <start>161</start>
      <end>173</end>
      <status>modified</status>
      <modifiedWord>《中华人民共和国民法典》</modifiedWord>
      <trackRevisions>false</trackRevisions>
    </reviewItem>
    <reviewItem>
      <errorID>6df5dc13-49e0-4186-8a7b-7d2099771122</errorID>
      <errorWord>《民法典》</errorWord>
      <group>L1_Word</group>
      <groupName>字词问题</groupName>
      <ability>L2_Typo</ability>
      <abilityName>字词错误</abilityName>
      <candidateList>
        <item>《中华人民共和国民法典》</item>
      </candidateList>
      <explain/>
      <paraID>615B568C</paraID>
      <start>282</start>
      <end>294</end>
      <status>modified</status>
      <modifiedWord>《中华人民共和国民法典》</modifiedWord>
      <trackRevisions>false</trackRevisions>
    </reviewItem>
    <reviewItem>
      <errorID>a5e981d7-a3a1-480b-8f1c-b4d7167369c9</errorID>
      <errorWord>《民法典》</errorWord>
      <group>L1_Word</group>
      <groupName>字词问题</groupName>
      <ability>L2_Typo</ability>
      <abilityName>字词错误</abilityName>
      <candidateList>
        <item>《中华人民共和国民法典》</item>
      </candidateList>
      <explain/>
      <paraID>3673D44D</paraID>
      <start>298</start>
      <end>310</end>
      <status>modified</status>
      <modifiedWord>《中华人民共和国民法典》</modifiedWord>
      <trackRevisions>false</trackRevisions>
    </reviewItem>
    <reviewItem>
      <errorID>0d371b67-b564-4ed1-99c0-88d3ad401827</errorID>
      <errorWord>治度</errorWord>
      <group>L1_Word</group>
      <groupName>字词问题</groupName>
      <ability>L2_Typo</ability>
      <abilityName>字词错误</abilityName>
      <candidateList>
        <item>制度</item>
      </candidateList>
      <explain/>
      <paraID>11AB28D5</paraID>
      <start>81</start>
      <end>83</end>
      <status>modified</status>
      <modifiedWord>制度</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af41a-e5db-4f67-8b71-d784f097306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2965</Words>
  <Characters>3023</Characters>
  <Lines>0</Lines>
  <Paragraphs>0</Paragraphs>
  <TotalTime>123</TotalTime>
  <ScaleCrop>false</ScaleCrop>
  <LinksUpToDate>false</LinksUpToDate>
  <CharactersWithSpaces>3024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2026-01-14T02:46:00Z</dcterms:created>
  <dc:creator>Tender</dc:creator>
  <cp:lastModifiedBy>三寸旧城- mello#</cp:lastModifiedBy>
  <cp:lastPrinted>2026-01-29T02:31:00Z</cp:lastPrinted>
  <dcterms:modified xsi:type="dcterms:W3CDTF">2026-03-27T02:15:24Z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C5AE5636EB544D07AF69F127D63CFE7F_13</vt:lpwstr>
  </property>
  <property fmtid="{D5CDD505-2E9C-101B-9397-08002B2CF9AE}" pid="4" name="KSOTemplateDocerSaveRecord">
    <vt:lpwstr>eyJoZGlkIjoiOWUxNzNlNTY3ZjIyMDI3ZmYwZjNjYmJlNjc1ZTZmY2QiLCJ1c2VySWQiOiIxODk5NzQ3MjcifQ==</vt:lpwstr>
  </property>
</Properties>
</file>