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4175A">
      <w:pPr>
        <w:spacing w:line="298" w:lineRule="auto"/>
        <w:rPr>
          <w:rFonts w:ascii="Arial"/>
          <w:sz w:val="21"/>
        </w:rPr>
      </w:pPr>
    </w:p>
    <w:p w14:paraId="092164D1">
      <w:pPr>
        <w:spacing w:before="328" w:line="219" w:lineRule="auto"/>
        <w:ind w:left="542"/>
        <w:outlineLvl w:val="0"/>
        <w:rPr>
          <w:rFonts w:ascii="宋体" w:hAnsi="宋体" w:eastAsia="宋体" w:cs="宋体"/>
          <w:color w:val="auto"/>
          <w:sz w:val="101"/>
          <w:szCs w:val="101"/>
          <w:u w:val="single" w:color="auto"/>
        </w:rPr>
      </w:pPr>
      <w:r>
        <w:rPr>
          <w:rFonts w:ascii="宋体" w:hAnsi="宋体" w:eastAsia="宋体" w:cs="宋体"/>
          <w:b/>
          <w:bCs/>
          <w:color w:val="auto"/>
          <w:spacing w:val="-168"/>
          <w:sz w:val="101"/>
          <w:szCs w:val="101"/>
          <w:u w:val="single" w:color="auto"/>
        </w:rPr>
        <w:t>西藏自治区自然资源厅</w:t>
      </w:r>
    </w:p>
    <w:p w14:paraId="3A786701">
      <w:pPr>
        <w:spacing w:line="305" w:lineRule="auto"/>
        <w:rPr>
          <w:rFonts w:ascii="Arial"/>
          <w:sz w:val="21"/>
        </w:rPr>
      </w:pPr>
    </w:p>
    <w:p w14:paraId="7F0AF486">
      <w:pPr>
        <w:spacing w:before="150" w:line="217" w:lineRule="auto"/>
        <w:ind w:left="71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西藏自治区自然资源厅关于开展西藏洛隆</w:t>
      </w:r>
    </w:p>
    <w:p w14:paraId="274A131B">
      <w:pPr>
        <w:spacing w:before="1" w:line="216" w:lineRule="auto"/>
        <w:ind w:left="3116" w:right="987" w:hanging="220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卓玛朗措国家级湿地自然公园自然资源</w:t>
      </w:r>
      <w:r>
        <w:rPr>
          <w:rFonts w:ascii="宋体" w:hAnsi="宋体" w:eastAsia="宋体" w:cs="宋体"/>
          <w:spacing w:val="1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46"/>
          <w:szCs w:val="46"/>
        </w:rPr>
        <w:t>确权登记的通告</w:t>
      </w:r>
    </w:p>
    <w:p w14:paraId="4167F626">
      <w:pPr>
        <w:spacing w:line="297" w:lineRule="auto"/>
        <w:rPr>
          <w:rFonts w:ascii="Arial"/>
          <w:sz w:val="21"/>
        </w:rPr>
      </w:pPr>
    </w:p>
    <w:p w14:paraId="1A3D77BF">
      <w:pPr>
        <w:spacing w:line="298" w:lineRule="auto"/>
        <w:rPr>
          <w:rFonts w:ascii="Arial"/>
          <w:sz w:val="21"/>
        </w:rPr>
      </w:pPr>
    </w:p>
    <w:p w14:paraId="1FF05CD5">
      <w:pPr>
        <w:pStyle w:val="2"/>
        <w:spacing w:before="108" w:line="308" w:lineRule="auto"/>
        <w:ind w:left="290" w:right="154" w:firstLine="619"/>
        <w:jc w:val="both"/>
      </w:pPr>
      <w:r>
        <w:rPr>
          <w:spacing w:val="23"/>
        </w:rPr>
        <w:t>根据《自然资源部财政部生态环境部水利部国家林业</w:t>
      </w:r>
      <w:r>
        <w:t xml:space="preserve">  </w:t>
      </w:r>
      <w:r>
        <w:rPr>
          <w:spacing w:val="-10"/>
        </w:rPr>
        <w:t>和草原局关于印发〈自然资源统一确权登记暂行</w:t>
      </w:r>
      <w:r>
        <w:rPr>
          <w:spacing w:val="-11"/>
        </w:rPr>
        <w:t>办法〉的通知》</w:t>
      </w:r>
      <w:r>
        <w:t xml:space="preserve"> </w:t>
      </w:r>
      <w:r>
        <w:rPr>
          <w:spacing w:val="5"/>
        </w:rPr>
        <w:t xml:space="preserve">(自然资发〔2019〕116号),从本通告发布之日起，按照资源  </w:t>
      </w:r>
      <w:r>
        <w:rPr>
          <w:spacing w:val="-6"/>
        </w:rPr>
        <w:t>公有、物权法定和统一确权登记的原则，开展西藏洛隆卓玛朗</w:t>
      </w:r>
      <w:r>
        <w:rPr>
          <w:spacing w:val="5"/>
        </w:rPr>
        <w:t xml:space="preserve">  </w:t>
      </w:r>
      <w:r>
        <w:rPr>
          <w:spacing w:val="-5"/>
        </w:rPr>
        <w:t>措国家级湿地自然公园自然资源确权登记。</w:t>
      </w:r>
      <w:r>
        <w:rPr>
          <w:spacing w:val="-6"/>
        </w:rPr>
        <w:t>现将有关事项通告</w:t>
      </w:r>
    </w:p>
    <w:p w14:paraId="593479E4">
      <w:pPr>
        <w:pStyle w:val="2"/>
        <w:spacing w:line="222" w:lineRule="auto"/>
        <w:ind w:left="290"/>
      </w:pPr>
      <w:r>
        <w:rPr>
          <w:spacing w:val="-15"/>
        </w:rPr>
        <w:t>如下：</w:t>
      </w:r>
    </w:p>
    <w:p w14:paraId="33A25D58">
      <w:pPr>
        <w:spacing w:before="211" w:line="223" w:lineRule="auto"/>
        <w:ind w:left="9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一</w:t>
      </w:r>
      <w:r>
        <w:rPr>
          <w:rFonts w:ascii="黑体" w:hAnsi="黑体" w:eastAsia="黑体" w:cs="黑体"/>
          <w:spacing w:val="-8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、登记范围</w:t>
      </w:r>
    </w:p>
    <w:p w14:paraId="2CB9BF13">
      <w:pPr>
        <w:pStyle w:val="2"/>
        <w:spacing w:before="173" w:line="550" w:lineRule="exact"/>
        <w:ind w:left="909"/>
      </w:pPr>
      <w:r>
        <w:rPr>
          <w:spacing w:val="-6"/>
          <w:position w:val="15"/>
        </w:rPr>
        <w:t>西藏洛隆卓玛朗措国家级湿地自然公园，位于西藏</w:t>
      </w:r>
      <w:r>
        <w:rPr>
          <w:spacing w:val="-7"/>
          <w:position w:val="15"/>
        </w:rPr>
        <w:t>自治区</w:t>
      </w:r>
    </w:p>
    <w:p w14:paraId="6AD080ED">
      <w:pPr>
        <w:pStyle w:val="2"/>
        <w:spacing w:before="1" w:line="221" w:lineRule="auto"/>
        <w:ind w:left="290"/>
      </w:pPr>
      <w:r>
        <w:rPr>
          <w:spacing w:val="-11"/>
        </w:rPr>
        <w:t>昌都市洛隆县境内。本次登记区域涉及洛隆县1个县。</w:t>
      </w:r>
    </w:p>
    <w:p w14:paraId="67A13F4C">
      <w:pPr>
        <w:spacing w:before="141" w:line="222" w:lineRule="auto"/>
        <w:ind w:left="91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二、登记单元预划</w:t>
      </w:r>
    </w:p>
    <w:p w14:paraId="315C667F">
      <w:pPr>
        <w:pStyle w:val="2"/>
        <w:spacing w:before="184" w:line="570" w:lineRule="exact"/>
        <w:ind w:left="909"/>
      </w:pPr>
      <w:r>
        <w:rPr>
          <w:spacing w:val="-7"/>
          <w:position w:val="17"/>
        </w:rPr>
        <w:t>以西藏洛隆卓玛朗措国家级湿地自然公园保护地整合优化</w:t>
      </w:r>
    </w:p>
    <w:p w14:paraId="3C4FC12F">
      <w:pPr>
        <w:pStyle w:val="2"/>
        <w:spacing w:before="2" w:line="220" w:lineRule="auto"/>
        <w:ind w:left="290"/>
      </w:pPr>
      <w:r>
        <w:rPr>
          <w:spacing w:val="-11"/>
        </w:rPr>
        <w:t>范围界线为基础，预划分1个登记单元。。</w:t>
      </w:r>
    </w:p>
    <w:p w14:paraId="6A9D5F90">
      <w:pPr>
        <w:spacing w:before="143" w:line="222" w:lineRule="auto"/>
        <w:ind w:left="9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三、工作时间</w:t>
      </w:r>
    </w:p>
    <w:p w14:paraId="01D33EB8">
      <w:pPr>
        <w:pStyle w:val="2"/>
        <w:spacing w:before="166" w:line="220" w:lineRule="auto"/>
        <w:ind w:left="979"/>
      </w:pPr>
      <w:r>
        <w:rPr>
          <w:spacing w:val="-14"/>
        </w:rPr>
        <w:t>自本通告发布之日起2年以内。</w:t>
      </w:r>
    </w:p>
    <w:p w14:paraId="16E374D7">
      <w:pPr>
        <w:spacing w:before="186" w:line="222" w:lineRule="auto"/>
        <w:ind w:left="9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四、其他事项</w:t>
      </w:r>
    </w:p>
    <w:p w14:paraId="38204B9F">
      <w:pPr>
        <w:pStyle w:val="2"/>
        <w:spacing w:before="171" w:line="222" w:lineRule="auto"/>
        <w:ind w:left="909"/>
        <w:rPr>
          <w:u w:val="none"/>
        </w:rPr>
      </w:pPr>
      <w:r>
        <w:rPr>
          <w:spacing w:val="9"/>
          <w:u w:val="none"/>
        </w:rPr>
        <w:t>本次重点登记西藏洛隆卓玛朗措国</w:t>
      </w:r>
      <w:bookmarkStart w:id="0" w:name="_GoBack"/>
      <w:bookmarkEnd w:id="0"/>
      <w:r>
        <w:rPr>
          <w:spacing w:val="9"/>
          <w:u w:val="none"/>
        </w:rPr>
        <w:t>家级湿地自</w:t>
      </w:r>
      <w:r>
        <w:rPr>
          <w:spacing w:val="8"/>
          <w:u w:val="none"/>
        </w:rPr>
        <w:t>然公园范</w:t>
      </w:r>
    </w:p>
    <w:p w14:paraId="1879CFD5">
      <w:pPr>
        <w:spacing w:line="222" w:lineRule="auto"/>
        <w:sectPr>
          <w:footerReference r:id="rId5" w:type="default"/>
          <w:pgSz w:w="11900" w:h="16820"/>
          <w:pgMar w:top="1429" w:right="1080" w:bottom="1960" w:left="1420" w:header="0" w:footer="1899" w:gutter="0"/>
          <w:cols w:space="720" w:num="1"/>
        </w:sectPr>
      </w:pPr>
    </w:p>
    <w:p w14:paraId="6B06778F">
      <w:pPr>
        <w:spacing w:line="242" w:lineRule="auto"/>
        <w:rPr>
          <w:rFonts w:ascii="Arial"/>
          <w:sz w:val="21"/>
        </w:rPr>
      </w:pPr>
    </w:p>
    <w:p w14:paraId="01A9869E">
      <w:pPr>
        <w:spacing w:line="243" w:lineRule="auto"/>
        <w:rPr>
          <w:rFonts w:ascii="Arial"/>
          <w:sz w:val="21"/>
        </w:rPr>
      </w:pPr>
    </w:p>
    <w:p w14:paraId="260CB5AE">
      <w:pPr>
        <w:spacing w:line="243" w:lineRule="auto"/>
        <w:rPr>
          <w:rFonts w:ascii="Arial"/>
          <w:sz w:val="21"/>
        </w:rPr>
      </w:pPr>
    </w:p>
    <w:p w14:paraId="18AA22EF">
      <w:pPr>
        <w:pStyle w:val="2"/>
        <w:spacing w:before="105" w:line="323" w:lineRule="auto"/>
        <w:rPr>
          <w:sz w:val="32"/>
          <w:szCs w:val="32"/>
        </w:rPr>
      </w:pPr>
      <w:r>
        <w:rPr>
          <w:sz w:val="32"/>
          <w:szCs w:val="32"/>
        </w:rPr>
        <w:t>围、面积及登记单元内各类自然资源数量、质量等自然状</w:t>
      </w:r>
      <w:r>
        <w:rPr>
          <w:spacing w:val="-1"/>
          <w:sz w:val="32"/>
          <w:szCs w:val="32"/>
        </w:rPr>
        <w:t>况；</w:t>
      </w:r>
      <w:r>
        <w:rPr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国有自然资源所有权主体、所有者职责履行(代理履行)主体</w:t>
      </w:r>
      <w:r>
        <w:rPr>
          <w:spacing w:val="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及履行方式等权属状况以及其他事项。登记单元所涉及的地方</w:t>
      </w:r>
      <w:r>
        <w:rPr>
          <w:spacing w:val="1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人民政府、有关部门、权利主体等应积极配合做好确权登记相</w:t>
      </w:r>
    </w:p>
    <w:p w14:paraId="2EB64963">
      <w:pPr>
        <w:pStyle w:val="2"/>
        <w:spacing w:line="220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关工作。</w:t>
      </w:r>
    </w:p>
    <w:p w14:paraId="7E219F40">
      <w:pPr>
        <w:pStyle w:val="2"/>
        <w:spacing w:before="163" w:line="223" w:lineRule="auto"/>
        <w:ind w:left="649"/>
        <w:rPr>
          <w:sz w:val="32"/>
          <w:szCs w:val="32"/>
        </w:rPr>
      </w:pPr>
      <w:r>
        <w:rPr>
          <w:spacing w:val="-11"/>
          <w:sz w:val="32"/>
          <w:szCs w:val="32"/>
        </w:rPr>
        <w:t>特此通告。</w:t>
      </w:r>
    </w:p>
    <w:p w14:paraId="0E312802">
      <w:pPr>
        <w:spacing w:line="248" w:lineRule="auto"/>
        <w:rPr>
          <w:rFonts w:ascii="Arial"/>
          <w:sz w:val="21"/>
        </w:rPr>
      </w:pPr>
    </w:p>
    <w:p w14:paraId="52BA7765">
      <w:pPr>
        <w:spacing w:line="248" w:lineRule="auto"/>
        <w:rPr>
          <w:rFonts w:ascii="Arial"/>
          <w:sz w:val="21"/>
        </w:rPr>
      </w:pPr>
    </w:p>
    <w:p w14:paraId="78B631BB">
      <w:pPr>
        <w:spacing w:line="248" w:lineRule="auto"/>
        <w:rPr>
          <w:rFonts w:ascii="Arial"/>
          <w:sz w:val="21"/>
        </w:rPr>
      </w:pPr>
    </w:p>
    <w:p w14:paraId="390445AC">
      <w:pPr>
        <w:spacing w:line="248" w:lineRule="auto"/>
        <w:rPr>
          <w:rFonts w:ascii="Arial"/>
          <w:sz w:val="21"/>
        </w:rPr>
      </w:pPr>
    </w:p>
    <w:p w14:paraId="01A0F5FC">
      <w:pPr>
        <w:spacing w:line="248" w:lineRule="auto"/>
        <w:rPr>
          <w:rFonts w:ascii="Arial"/>
          <w:sz w:val="21"/>
        </w:rPr>
      </w:pPr>
    </w:p>
    <w:p w14:paraId="1AED52CE">
      <w:pPr>
        <w:spacing w:line="248" w:lineRule="auto"/>
        <w:rPr>
          <w:rFonts w:ascii="Arial"/>
          <w:sz w:val="21"/>
        </w:rPr>
      </w:pPr>
    </w:p>
    <w:p w14:paraId="7AD2263E">
      <w:pPr>
        <w:spacing w:line="249" w:lineRule="auto"/>
        <w:rPr>
          <w:rFonts w:ascii="Arial"/>
          <w:sz w:val="21"/>
        </w:rPr>
      </w:pPr>
    </w:p>
    <w:p w14:paraId="5D3DBAD7">
      <w:pPr>
        <w:pStyle w:val="2"/>
        <w:spacing w:before="104" w:line="570" w:lineRule="exact"/>
        <w:ind w:left="4579"/>
        <w:rPr>
          <w:sz w:val="32"/>
          <w:szCs w:val="32"/>
        </w:rPr>
      </w:pPr>
      <w:r>
        <w:rPr>
          <w:spacing w:val="-3"/>
          <w:position w:val="18"/>
          <w:sz w:val="32"/>
          <w:szCs w:val="32"/>
        </w:rPr>
        <w:t>西藏自治区自然资源厅</w:t>
      </w:r>
    </w:p>
    <w:p w14:paraId="26780241">
      <w:pPr>
        <w:pStyle w:val="2"/>
        <w:spacing w:line="222" w:lineRule="auto"/>
        <w:ind w:left="4819"/>
        <w:rPr>
          <w:sz w:val="32"/>
          <w:szCs w:val="32"/>
        </w:rPr>
      </w:pPr>
      <w:r>
        <w:rPr>
          <w:spacing w:val="38"/>
          <w:sz w:val="32"/>
          <w:szCs w:val="32"/>
        </w:rPr>
        <w:t>2024年6月18日</w:t>
      </w:r>
    </w:p>
    <w:sectPr>
      <w:footerReference r:id="rId6" w:type="default"/>
      <w:pgSz w:w="11900" w:h="16820"/>
      <w:pgMar w:top="1429" w:right="1664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D2ACB">
    <w:pPr>
      <w:spacing w:line="50" w:lineRule="exact"/>
      <w:rPr>
        <w:rFonts w:ascii="Arial"/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56D1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gxOGUwMjZmZDU5ZmM1YWVkNGEyMTljZjVlNjI1YmYifQ=="/>
  </w:docVars>
  <w:rsids>
    <w:rsidRoot w:val="00000000"/>
    <w:rsid w:val="213E6985"/>
    <w:rsid w:val="78730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475</Words>
  <Characters>485</Characters>
  <TotalTime>14</TotalTime>
  <ScaleCrop>false</ScaleCrop>
  <LinksUpToDate>false</LinksUpToDate>
  <CharactersWithSpaces>497</CharactersWithSpaces>
  <Application>WPS Office_12.1.0.17121_F1E327BC-269C-435d-A152-05C5408002CA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2024-06-24T11:31:00Z</dcterms:created>
  <dc:creator>Administrator</dc:creator>
  <cp:lastModifiedBy>哈VIP你</cp:lastModifiedBy>
  <dcterms:modified xsi:type="dcterms:W3CDTF">2024-06-24T03:47:32Z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2024-06-24T11:31:13Z</vt:filetime>
  </property>
  <property fmtid="{D5CDD505-2E9C-101B-9397-08002B2CF9AE}" pid="4" name="UsrData">
    <vt:lpwstr>6678e878710bff00207fac6cwl</vt:lpwstr>
  </property>
  <property fmtid="{D5CDD505-2E9C-101B-9397-08002B2CF9AE}" pid="5" name="KSOProductBuildVer">
    <vt:lpwstr>2052-12.1.0.17121</vt:lpwstr>
  </property>
  <property fmtid="{D5CDD505-2E9C-101B-9397-08002B2CF9AE}" pid="6" name="ICV">
    <vt:lpwstr>A30B38625E5842538CBA85066BA3AA4D_13</vt:lpwstr>
  </property>
</Properties>
</file>