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D8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44"/>
          <w:szCs w:val="44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44"/>
          <w:szCs w:val="44"/>
        </w:rPr>
        <w:t>洛隆县消防救援大队</w:t>
      </w:r>
    </w:p>
    <w:p w14:paraId="5C0AD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sz w:val="44"/>
          <w:szCs w:val="44"/>
        </w:rPr>
        <w:t>涉企行政执法事项清单</w:t>
      </w:r>
    </w:p>
    <w:bookmarkEnd w:id="0"/>
    <w:tbl>
      <w:tblPr>
        <w:tblStyle w:val="3"/>
        <w:tblW w:w="9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256"/>
        <w:gridCol w:w="941"/>
        <w:gridCol w:w="6570"/>
      </w:tblGrid>
      <w:tr w14:paraId="122DC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" w:type="dxa"/>
            <w:vAlign w:val="center"/>
          </w:tcPr>
          <w:p w14:paraId="70071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56" w:type="dxa"/>
            <w:vAlign w:val="center"/>
          </w:tcPr>
          <w:p w14:paraId="0AD9C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行政执法事项</w:t>
            </w:r>
          </w:p>
        </w:tc>
        <w:tc>
          <w:tcPr>
            <w:tcW w:w="941" w:type="dxa"/>
            <w:vAlign w:val="center"/>
          </w:tcPr>
          <w:p w14:paraId="63A58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行政执法主体</w:t>
            </w:r>
          </w:p>
        </w:tc>
        <w:tc>
          <w:tcPr>
            <w:tcW w:w="6570" w:type="dxa"/>
            <w:vAlign w:val="center"/>
          </w:tcPr>
          <w:p w14:paraId="37C10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行政执法依据</w:t>
            </w:r>
          </w:p>
        </w:tc>
      </w:tr>
      <w:tr w14:paraId="3D314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" w:type="dxa"/>
            <w:vAlign w:val="center"/>
          </w:tcPr>
          <w:p w14:paraId="3DDE0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56" w:type="dxa"/>
            <w:vAlign w:val="center"/>
          </w:tcPr>
          <w:p w14:paraId="55B15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行政处罚</w:t>
            </w:r>
          </w:p>
        </w:tc>
        <w:tc>
          <w:tcPr>
            <w:tcW w:w="941" w:type="dxa"/>
            <w:vAlign w:val="center"/>
          </w:tcPr>
          <w:p w14:paraId="4B09A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洛隆县消防救援大队</w:t>
            </w:r>
          </w:p>
        </w:tc>
        <w:tc>
          <w:tcPr>
            <w:tcW w:w="6570" w:type="dxa"/>
            <w:vAlign w:val="center"/>
          </w:tcPr>
          <w:p w14:paraId="3C5AD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根据《中华人民共和国消防法》第五十八条第一款第四项、六十条第一款、六十条第二款、六十一条、六十三条、六十四条、六十五条第二款、六十六条、六十八条、六十九条。</w:t>
            </w:r>
          </w:p>
          <w:p w14:paraId="1DB78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根据《西藏自治区消防条例》第七十一条、七十二条。</w:t>
            </w:r>
          </w:p>
          <w:p w14:paraId="08AAE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根据《消防产品监督管理规定》（公安部令第122号）第三十六条。</w:t>
            </w:r>
          </w:p>
          <w:p w14:paraId="3785A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根据《高层民用建筑消防安全管理规定》（应急管理部令第5号）第四十七条。</w:t>
            </w:r>
          </w:p>
          <w:p w14:paraId="15ED6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根据《社会消防技术服务管理规定》（应急管理部令第7号）第二十六条、二十七条、二十八条、三十条。</w:t>
            </w:r>
          </w:p>
          <w:p w14:paraId="48029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根据《注册消防工程师管理规定》（公安部令第143号）第四十九条、五十条、五十一条、五十二条、五十三条、五十四条、五十五条。</w:t>
            </w:r>
          </w:p>
          <w:p w14:paraId="319FB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根据《西藏自治区文物保护单位消防安全管理办法》（西藏自治区人民政府令第179号）第三十条、三十一条。</w:t>
            </w:r>
          </w:p>
        </w:tc>
      </w:tr>
      <w:tr w14:paraId="67253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" w:type="dxa"/>
            <w:vAlign w:val="center"/>
          </w:tcPr>
          <w:p w14:paraId="53DC0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56" w:type="dxa"/>
            <w:vAlign w:val="center"/>
          </w:tcPr>
          <w:p w14:paraId="6663C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行政许可</w:t>
            </w:r>
          </w:p>
        </w:tc>
        <w:tc>
          <w:tcPr>
            <w:tcW w:w="941" w:type="dxa"/>
            <w:vAlign w:val="center"/>
          </w:tcPr>
          <w:p w14:paraId="29C00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570" w:type="dxa"/>
            <w:vAlign w:val="center"/>
          </w:tcPr>
          <w:p w14:paraId="0165B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根据《中华人民共和国消防法》第十五条。</w:t>
            </w:r>
          </w:p>
        </w:tc>
      </w:tr>
      <w:tr w14:paraId="2089A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" w:type="dxa"/>
            <w:vAlign w:val="center"/>
          </w:tcPr>
          <w:p w14:paraId="7950E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56" w:type="dxa"/>
            <w:vAlign w:val="center"/>
          </w:tcPr>
          <w:p w14:paraId="1491D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行政检查</w:t>
            </w:r>
          </w:p>
        </w:tc>
        <w:tc>
          <w:tcPr>
            <w:tcW w:w="941" w:type="dxa"/>
            <w:vAlign w:val="center"/>
          </w:tcPr>
          <w:p w14:paraId="7338E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570" w:type="dxa"/>
            <w:vAlign w:val="center"/>
          </w:tcPr>
          <w:p w14:paraId="37607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根据《中华人民共和国消防法》第五十三条。</w:t>
            </w:r>
          </w:p>
        </w:tc>
      </w:tr>
      <w:tr w14:paraId="6DC7E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" w:type="dxa"/>
            <w:vAlign w:val="center"/>
          </w:tcPr>
          <w:p w14:paraId="179B5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56" w:type="dxa"/>
            <w:vAlign w:val="center"/>
          </w:tcPr>
          <w:p w14:paraId="08C3C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行政强制</w:t>
            </w:r>
          </w:p>
        </w:tc>
        <w:tc>
          <w:tcPr>
            <w:tcW w:w="941" w:type="dxa"/>
            <w:vAlign w:val="center"/>
          </w:tcPr>
          <w:p w14:paraId="36088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570" w:type="dxa"/>
            <w:vAlign w:val="center"/>
          </w:tcPr>
          <w:p w14:paraId="06E7A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根据《中华人民共和国消防法》第五十四条、六十条第三款。</w:t>
            </w:r>
          </w:p>
        </w:tc>
      </w:tr>
      <w:tr w14:paraId="400FB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" w:type="dxa"/>
            <w:vAlign w:val="center"/>
          </w:tcPr>
          <w:p w14:paraId="33174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56" w:type="dxa"/>
            <w:vAlign w:val="center"/>
          </w:tcPr>
          <w:p w14:paraId="7B204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行政确认</w:t>
            </w:r>
          </w:p>
        </w:tc>
        <w:tc>
          <w:tcPr>
            <w:tcW w:w="941" w:type="dxa"/>
            <w:vAlign w:val="center"/>
          </w:tcPr>
          <w:p w14:paraId="3B538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570" w:type="dxa"/>
            <w:vAlign w:val="center"/>
          </w:tcPr>
          <w:p w14:paraId="393D6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根据《中华人民共和国消防法》第五十一条第一款、第五十一条第三款。</w:t>
            </w:r>
          </w:p>
        </w:tc>
      </w:tr>
    </w:tbl>
    <w:p w14:paraId="0D5B3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D5EA9"/>
    <w:rsid w:val="362D2C30"/>
    <w:rsid w:val="3CAA4292"/>
    <w:rsid w:val="43776154"/>
    <w:rsid w:val="66CC68C8"/>
    <w:rsid w:val="6AC4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497</Characters>
  <Lines>0</Lines>
  <Paragraphs>0</Paragraphs>
  <TotalTime>3</TotalTime>
  <ScaleCrop>false</ScaleCrop>
  <LinksUpToDate>false</LinksUpToDate>
  <CharactersWithSpaces>497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2025-05-30T02:45:00Z</dcterms:created>
  <dc:creator>Administrator</dc:creator>
  <cp:lastModifiedBy>满城风沙</cp:lastModifiedBy>
  <dcterms:modified xsi:type="dcterms:W3CDTF">2025-06-06T07:28:29Z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eyJoZGlkIjoiNDJmZGM4MzNhYmMyZDhkNDJiMjY3MjAxNzE2OTZlZWEiLCJ1c2VySWQiOiIzMTU0MzczNzcifQ==</vt:lpwstr>
  </property>
  <property fmtid="{D5CDD505-2E9C-101B-9397-08002B2CF9AE}" pid="4" name="ICV">
    <vt:lpwstr>49341408EA364130944C4A6E25EE86CB_13</vt:lpwstr>
  </property>
</Properties>
</file>