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D5A6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临时用地公示（补充）</w:t>
      </w:r>
    </w:p>
    <w:p w14:paraId="0BB46CB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88DF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自然资源部关于规范临时用地管理办法的通知》（自然资规〔2021〕2号）、《自然资源部办公厅关于临时用地信息填报有关工作的通知》（自然资办函〔2022〕285号）、《自然资源部办公厅关于加强临时用地监管有关工作的通知》（自然资办函〔2023〕1280号）等相关文件精神，川藏铁路雅安至林芝段中间段（洛隆县）站前工程CZXZZQ-8标临时用地经洛隆县自然资源局批准，现对结果进行公示（补充）。</w:t>
      </w:r>
    </w:p>
    <w:p w14:paraId="59C3F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tbl>
      <w:tblPr>
        <w:tblStyle w:val="3"/>
        <w:tblW w:w="13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2036"/>
        <w:gridCol w:w="1020"/>
        <w:gridCol w:w="1537"/>
        <w:gridCol w:w="1759"/>
        <w:gridCol w:w="1536"/>
        <w:gridCol w:w="2142"/>
        <w:gridCol w:w="910"/>
        <w:gridCol w:w="1271"/>
        <w:gridCol w:w="1102"/>
      </w:tblGrid>
      <w:tr w14:paraId="70A61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Align w:val="center"/>
          </w:tcPr>
          <w:p w14:paraId="00F46A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36" w:type="dxa"/>
            <w:vAlign w:val="center"/>
          </w:tcPr>
          <w:p w14:paraId="08E1AD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20" w:type="dxa"/>
            <w:vAlign w:val="center"/>
          </w:tcPr>
          <w:p w14:paraId="57D0EE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土地坐落</w:t>
            </w:r>
          </w:p>
        </w:tc>
        <w:tc>
          <w:tcPr>
            <w:tcW w:w="1537" w:type="dxa"/>
            <w:vAlign w:val="center"/>
          </w:tcPr>
          <w:p w14:paraId="0C0E6B84">
            <w:pPr>
              <w:tabs>
                <w:tab w:val="left" w:pos="491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土地权属</w:t>
            </w:r>
          </w:p>
        </w:tc>
        <w:tc>
          <w:tcPr>
            <w:tcW w:w="1759" w:type="dxa"/>
            <w:vAlign w:val="center"/>
          </w:tcPr>
          <w:p w14:paraId="46ED9C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申请用地单位</w:t>
            </w:r>
          </w:p>
        </w:tc>
        <w:tc>
          <w:tcPr>
            <w:tcW w:w="1536" w:type="dxa"/>
            <w:vAlign w:val="center"/>
          </w:tcPr>
          <w:p w14:paraId="111CDC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主要用途</w:t>
            </w:r>
          </w:p>
        </w:tc>
        <w:tc>
          <w:tcPr>
            <w:tcW w:w="2142" w:type="dxa"/>
            <w:vAlign w:val="center"/>
          </w:tcPr>
          <w:p w14:paraId="080D60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批准文号</w:t>
            </w:r>
          </w:p>
        </w:tc>
        <w:tc>
          <w:tcPr>
            <w:tcW w:w="910" w:type="dxa"/>
            <w:vAlign w:val="center"/>
          </w:tcPr>
          <w:p w14:paraId="4451FB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土地面积</w:t>
            </w:r>
          </w:p>
        </w:tc>
        <w:tc>
          <w:tcPr>
            <w:tcW w:w="1271" w:type="dxa"/>
            <w:vAlign w:val="center"/>
          </w:tcPr>
          <w:p w14:paraId="1F9C4F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1102" w:type="dxa"/>
            <w:vAlign w:val="center"/>
          </w:tcPr>
          <w:p w14:paraId="27A422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A05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487" w:type="dxa"/>
            <w:vAlign w:val="center"/>
          </w:tcPr>
          <w:p w14:paraId="59E95EA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36" w:type="dxa"/>
            <w:vAlign w:val="center"/>
          </w:tcPr>
          <w:p w14:paraId="4F1CAE8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川藏铁路雅安至林芝段中间段（洛隆县）站前工程CZXZZQ-8标</w:t>
            </w:r>
            <w:bookmarkEnd w:id="0"/>
          </w:p>
        </w:tc>
        <w:tc>
          <w:tcPr>
            <w:tcW w:w="1020" w:type="dxa"/>
            <w:vAlign w:val="center"/>
          </w:tcPr>
          <w:p w14:paraId="0F7585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腊久乡八美村、江云村</w:t>
            </w:r>
          </w:p>
        </w:tc>
        <w:tc>
          <w:tcPr>
            <w:tcW w:w="1537" w:type="dxa"/>
            <w:vAlign w:val="center"/>
          </w:tcPr>
          <w:p w14:paraId="769CDAD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洛隆县人民政府、腊久乡八美村、江云村村集体</w:t>
            </w:r>
          </w:p>
        </w:tc>
        <w:tc>
          <w:tcPr>
            <w:tcW w:w="1759" w:type="dxa"/>
            <w:vAlign w:val="center"/>
          </w:tcPr>
          <w:p w14:paraId="47B904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中铁十四局集团有限公司</w:t>
            </w:r>
          </w:p>
          <w:p w14:paraId="554E4F1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川藏铁路项目经理部</w:t>
            </w:r>
          </w:p>
        </w:tc>
        <w:tc>
          <w:tcPr>
            <w:tcW w:w="1536" w:type="dxa"/>
            <w:vAlign w:val="center"/>
          </w:tcPr>
          <w:p w14:paraId="3364CC0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用于办公区、加工厂、渣土堆料、拌合站、弃渣场、临时便道</w:t>
            </w:r>
          </w:p>
        </w:tc>
        <w:tc>
          <w:tcPr>
            <w:tcW w:w="2142" w:type="dxa"/>
            <w:vAlign w:val="center"/>
          </w:tcPr>
          <w:p w14:paraId="2DB9390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洛自然资发〔2022〕68、80、199、200号，洛自然资发〔2023〕151号，洛自然资发〔2024〕400号</w:t>
            </w:r>
          </w:p>
        </w:tc>
        <w:tc>
          <w:tcPr>
            <w:tcW w:w="910" w:type="dxa"/>
            <w:vAlign w:val="center"/>
          </w:tcPr>
          <w:p w14:paraId="0ED7959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2170.4275亩</w:t>
            </w:r>
          </w:p>
        </w:tc>
        <w:tc>
          <w:tcPr>
            <w:tcW w:w="1271" w:type="dxa"/>
            <w:vAlign w:val="center"/>
          </w:tcPr>
          <w:p w14:paraId="2225A43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2年</w:t>
            </w:r>
          </w:p>
        </w:tc>
        <w:tc>
          <w:tcPr>
            <w:tcW w:w="1102" w:type="dxa"/>
            <w:vAlign w:val="center"/>
          </w:tcPr>
          <w:p w14:paraId="412A013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CDDF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本次公示（补充）10个工作日。</w:t>
      </w:r>
    </w:p>
    <w:p w14:paraId="45455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二、意见反馈方式</w:t>
      </w:r>
    </w:p>
    <w:p w14:paraId="316DE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在公示期内，任何单位、组织和个人，对本公示所列的地块有异议的，请以书面方式提出。</w:t>
      </w:r>
    </w:p>
    <w:p w14:paraId="2E18A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址：洛隆县粮仓大道18号</w:t>
      </w:r>
    </w:p>
    <w:p w14:paraId="19627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 位：洛隆县自然资源局</w:t>
      </w:r>
    </w:p>
    <w:p w14:paraId="3FD96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联系电话：0895-4572891    联系人：刘波                      </w:t>
      </w:r>
    </w:p>
    <w:p w14:paraId="462EC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672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337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594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2025年8月7日</w:t>
      </w:r>
    </w:p>
    <w:p w14:paraId="4C8D3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OGUwMjZmZDU5ZmM1YWVkNGEyMTljZjVlNjI1YmYifQ=="/>
  </w:docVars>
  <w:rsids>
    <w:rsidRoot w:val="00000000"/>
    <w:rsid w:val="02B20345"/>
    <w:rsid w:val="0D566729"/>
    <w:rsid w:val="162163EC"/>
    <w:rsid w:val="1A7C60E0"/>
    <w:rsid w:val="1C9C14D2"/>
    <w:rsid w:val="29FB7BB9"/>
    <w:rsid w:val="30852C75"/>
    <w:rsid w:val="52B248E2"/>
    <w:rsid w:val="59926B88"/>
    <w:rsid w:val="6366553E"/>
    <w:rsid w:val="7797412B"/>
    <w:rsid w:val="7A132932"/>
    <w:rsid w:val="7BE078F1"/>
    <w:rsid w:val="7BF5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549</Characters>
  <Lines>0</Lines>
  <Paragraphs>0</Paragraphs>
  <TotalTime>3</TotalTime>
  <ScaleCrop>false</ScaleCrop>
  <LinksUpToDate>false</LinksUpToDate>
  <CharactersWithSpaces>621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往       事</cp:lastModifiedBy>
  <cp:lastPrinted>2025-08-07T09:14:00Z</cp:lastPrinted>
  <dcterms:modified xsi:type="dcterms:W3CDTF">2025-08-07T09:40:42Z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7AB133F3E6184B218A2C611D0304D931_12</vt:lpwstr>
  </property>
  <property fmtid="{D5CDD505-2E9C-101B-9397-08002B2CF9AE}" pid="4" name="KSOTemplateDocerSaveRecord">
    <vt:lpwstr>eyJoZGlkIjoiNjBiYTU5YzVhZTUwZjE1NGQxY2VhNzNjOWM1ZGE4NWMiLCJ1c2VySWQiOiI1NjUyODUzNDYifQ==</vt:lpwstr>
  </property>
</Properties>
</file>