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7" w:lineRule="auto"/>
        <w:jc w:val="center"/>
        <w:rPr>
          <w:rFonts w:ascii="Arial"/>
          <w:b/>
          <w:bCs/>
          <w:sz w:val="2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none" w:color="auto"/>
        </w:rPr>
        <w:t>洛隆县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2024年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none" w:color="auto"/>
        </w:rPr>
        <w:t>度政府采购意向公告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（第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为便于供应商及时了解政府采购信息，根据《财政部关于开展政 府采购意向公开工作的通知》 (财库〔2020〕10 号)和《西藏自治区财政厅政府采购意向公开工作的通知》等有关规定，现将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洛隆县2024年度政府采购意向公告（第11批）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公开如下:</w:t>
      </w:r>
    </w:p>
    <w:tbl>
      <w:tblPr>
        <w:tblStyle w:val="3"/>
        <w:tblW w:w="13962" w:type="dxa"/>
        <w:tblInd w:w="0" w:type="dxa"/>
        <w:tblBorders>
          <w:top w:val="single" w:color="EEEEEE" w:sz="6" w:space="0"/>
          <w:left w:val="single" w:color="EEEEEE" w:sz="6" w:space="0"/>
          <w:bottom w:val="single" w:color="BBBBBB" w:sz="6" w:space="0"/>
          <w:right w:val="single" w:color="BBBBBB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714"/>
        <w:gridCol w:w="5900"/>
        <w:gridCol w:w="1455"/>
        <w:gridCol w:w="2355"/>
        <w:gridCol w:w="840"/>
      </w:tblGrid>
      <w:tr>
        <w:tblPrEx>
          <w:tblBorders>
            <w:top w:val="single" w:color="EEEEEE" w:sz="6" w:space="0"/>
            <w:left w:val="single" w:color="EEEEEE" w:sz="6" w:space="0"/>
            <w:bottom w:val="single" w:color="BBBBBB" w:sz="6" w:space="0"/>
            <w:right w:val="single" w:color="BBBBBB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21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预算金额（万元）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预计采购时间（精确到月）</w:t>
            </w:r>
          </w:p>
        </w:tc>
        <w:tc>
          <w:tcPr>
            <w:tcW w:w="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BBBBBB" w:sz="6" w:space="0"/>
            <w:right w:val="single" w:color="BBBBBB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Helvetica" w:hAnsi="Helvetica" w:cs="Helvetica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洛隆县融媒体中心高清新闻综合演播室项目</w:t>
            </w:r>
          </w:p>
        </w:tc>
        <w:tc>
          <w:tcPr>
            <w:tcW w:w="21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spacing w:after="0" w:line="400" w:lineRule="exact"/>
              <w:rPr>
                <w:rFonts w:hint="eastAsia" w:ascii="Helvetica" w:hAnsi="Helvetica" w:cs="Helvetica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高清演播室LED平板柔光灯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高清演播室LED聚光灯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信号放大器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壁插盒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挂灯灯勾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恒力铰链吊杆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数字调光台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灯具附件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演播室葡萄架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演播室高清采集录制工作站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演播室无线通话主站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无线全双工通话腰包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数字媒体综合处理机箱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高清数字分配处理模块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录制节目返看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藏汉双语播音提词器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演播室高清技术监看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演播室舞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美背景包装系统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超高清视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频处理器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大屏控制工作站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调音台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台式播音话筒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无线领夹播音话筒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监听音箱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核心交换机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导播操作台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新闻站播触摸大屏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演播室接口转换盒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正在录播指示牌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演播室母钟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5寸子钟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辅材及系统集成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5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169</w:t>
            </w:r>
          </w:p>
        </w:tc>
        <w:tc>
          <w:tcPr>
            <w:tcW w:w="8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cs="宋体" w:asciiTheme="minorEastAsia" w:hAnsi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中共洛隆县委员会宣传部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default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mU4YWUyZWVjOTQ0MzUyMzU3NzNkOWQxN2M0ZWMifQ=="/>
  </w:docVars>
  <w:rsids>
    <w:rsidRoot w:val="09375789"/>
    <w:rsid w:val="04A47F45"/>
    <w:rsid w:val="09375789"/>
    <w:rsid w:val="2261351D"/>
    <w:rsid w:val="236E544D"/>
    <w:rsid w:val="38121836"/>
    <w:rsid w:val="3B59226A"/>
    <w:rsid w:val="5EE01FCE"/>
    <w:rsid w:val="645B40D0"/>
    <w:rsid w:val="71B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536</Characters>
  <Lines>0</Lines>
  <Paragraphs>0</Paragraphs>
  <TotalTime>8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2024-04-19T09:28:00Z</dcterms:created>
  <dc:creator>aborson</dc:creator>
  <cp:lastModifiedBy>Lenovo</cp:lastModifiedBy>
  <dcterms:modified xsi:type="dcterms:W3CDTF">2024-06-06T09:08:15Z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4A43F7C0AA7B49E8A7577CB9FAD30169_13</vt:lpwstr>
  </property>
</Properties>
</file>