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洛隆县2023年农牧民转移就业工作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实施方案</w:t>
      </w:r>
    </w:p>
    <w:p>
      <w:pPr>
        <w:keepNext w:val="0"/>
        <w:keepLines w:val="0"/>
        <w:pageBreakBefore w:val="0"/>
        <w:widowControl w:val="0"/>
        <w:tabs>
          <w:tab w:val="left" w:pos="860"/>
        </w:tabs>
        <w:kinsoku/>
        <w:wordWrap/>
        <w:overflowPunct/>
        <w:topLinePunct w:val="0"/>
        <w:autoSpaceDE/>
        <w:autoSpaceDN/>
        <w:bidi w:val="0"/>
        <w:adjustRightInd/>
        <w:spacing w:line="560" w:lineRule="exact"/>
        <w:ind w:left="0" w:leftChars="0" w:firstLine="3520" w:firstLineChars="1100"/>
        <w:jc w:val="both"/>
        <w:textAlignment w:val="auto"/>
        <w:rPr>
          <w:rFonts w:hint="eastAsia" w:ascii="仿宋_GB2312" w:hAnsi="仿宋" w:eastAsia="仿宋_GB2312" w:cs="仿宋_GB2312"/>
          <w:kern w:val="0"/>
          <w:sz w:val="32"/>
          <w:szCs w:val="34"/>
          <w:lang w:val="zh-CN"/>
        </w:rPr>
      </w:pPr>
    </w:p>
    <w:p>
      <w:pPr>
        <w:keepNext w:val="0"/>
        <w:keepLines w:val="0"/>
        <w:pageBreakBefore w:val="0"/>
        <w:widowControl w:val="0"/>
        <w:tabs>
          <w:tab w:val="left" w:pos="860"/>
        </w:tabs>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hAnsi="仿宋" w:eastAsia="仿宋_GB2312" w:cs="仿宋_GB2312"/>
          <w:kern w:val="0"/>
          <w:sz w:val="32"/>
          <w:szCs w:val="34"/>
          <w:lang w:val="zh-CN"/>
        </w:rPr>
        <w:t>为进一步高质量推动全市</w:t>
      </w:r>
      <w:r>
        <w:rPr>
          <w:rFonts w:hint="eastAsia" w:ascii="仿宋_GB2312" w:hAnsi="仿宋" w:eastAsia="仿宋_GB2312" w:cs="仿宋_GB2312"/>
          <w:kern w:val="0"/>
          <w:sz w:val="32"/>
          <w:szCs w:val="34"/>
          <w:lang w:val="en-US" w:eastAsia="zh-CN"/>
        </w:rPr>
        <w:t>农牧民转移就业和技能培训工作</w:t>
      </w:r>
      <w:r>
        <w:rPr>
          <w:rFonts w:hint="eastAsia" w:ascii="仿宋_GB2312" w:hAnsi="仿宋" w:eastAsia="仿宋_GB2312" w:cs="仿宋_GB2312"/>
          <w:kern w:val="0"/>
          <w:sz w:val="32"/>
          <w:szCs w:val="34"/>
          <w:lang w:val="zh-CN"/>
        </w:rPr>
        <w:t>，</w:t>
      </w:r>
      <w:r>
        <w:rPr>
          <w:rFonts w:hint="eastAsia" w:ascii="仿宋_GB2312" w:eastAsia="仿宋_GB2312"/>
          <w:sz w:val="32"/>
          <w:szCs w:val="32"/>
        </w:rPr>
        <w:t>促进</w:t>
      </w:r>
      <w:r>
        <w:rPr>
          <w:rFonts w:hint="eastAsia" w:ascii="仿宋_GB2312" w:eastAsia="仿宋_GB2312"/>
          <w:sz w:val="32"/>
          <w:szCs w:val="32"/>
          <w:lang w:eastAsia="zh-CN"/>
        </w:rPr>
        <w:t>全县农牧民群众实现</w:t>
      </w:r>
      <w:r>
        <w:rPr>
          <w:rFonts w:hint="eastAsia" w:ascii="仿宋_GB2312" w:hAnsi="黑体" w:eastAsia="仿宋_GB2312" w:cs="仿宋"/>
          <w:sz w:val="32"/>
          <w:szCs w:val="32"/>
        </w:rPr>
        <w:t>更高质量</w:t>
      </w:r>
      <w:r>
        <w:rPr>
          <w:rFonts w:hint="eastAsia" w:ascii="仿宋_GB2312" w:hAnsi="黑体" w:eastAsia="仿宋_GB2312" w:cs="仿宋"/>
          <w:sz w:val="32"/>
          <w:szCs w:val="32"/>
          <w:lang w:eastAsia="zh-CN"/>
        </w:rPr>
        <w:t>、</w:t>
      </w:r>
      <w:r>
        <w:rPr>
          <w:rFonts w:hint="eastAsia" w:ascii="仿宋_GB2312" w:hAnsi="黑体" w:eastAsia="仿宋_GB2312" w:cs="仿宋"/>
          <w:sz w:val="32"/>
          <w:szCs w:val="32"/>
        </w:rPr>
        <w:t>更充分就业</w:t>
      </w:r>
      <w:r>
        <w:rPr>
          <w:rFonts w:hint="eastAsia" w:ascii="仿宋_GB2312" w:eastAsia="仿宋_GB2312"/>
          <w:sz w:val="32"/>
          <w:szCs w:val="32"/>
        </w:rPr>
        <w:t>，</w:t>
      </w:r>
      <w:r>
        <w:rPr>
          <w:rFonts w:hint="eastAsia" w:ascii="仿宋_GB2312" w:eastAsia="仿宋_GB2312"/>
          <w:sz w:val="32"/>
          <w:szCs w:val="32"/>
          <w:lang w:eastAsia="zh-CN"/>
        </w:rPr>
        <w:t>稳步增加</w:t>
      </w:r>
      <w:r>
        <w:rPr>
          <w:rFonts w:hint="eastAsia" w:ascii="仿宋_GB2312" w:eastAsia="仿宋_GB2312"/>
          <w:sz w:val="32"/>
          <w:szCs w:val="32"/>
          <w:lang w:val="en-US" w:eastAsia="zh-CN"/>
        </w:rPr>
        <w:t>农牧民</w:t>
      </w:r>
      <w:r>
        <w:rPr>
          <w:rFonts w:hint="eastAsia" w:ascii="仿宋_GB2312" w:eastAsia="仿宋_GB2312"/>
          <w:sz w:val="32"/>
          <w:szCs w:val="32"/>
          <w:lang w:eastAsia="zh-CN"/>
        </w:rPr>
        <w:t>群众工资性收入水平。现结合我县实际，特制定本实施方案</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sz w:val="32"/>
          <w:szCs w:val="32"/>
        </w:rPr>
        <w:t>一、</w:t>
      </w:r>
      <w:r>
        <w:rPr>
          <w:rFonts w:hint="eastAsia" w:ascii="黑体" w:hAnsi="黑体" w:eastAsia="黑体" w:cs="黑体"/>
          <w:b w:val="0"/>
          <w:bCs/>
          <w:kern w:val="2"/>
          <w:sz w:val="32"/>
          <w:szCs w:val="32"/>
          <w:lang w:val="en-US" w:eastAsia="zh-CN" w:bidi="ar-SA"/>
        </w:rPr>
        <w:t>指导思想</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color w:val="auto"/>
          <w:sz w:val="32"/>
          <w:szCs w:val="32"/>
          <w:highlight w:val="yellow"/>
          <w:lang w:val="en-US" w:eastAsia="zh-CN"/>
        </w:rPr>
      </w:pPr>
      <w:r>
        <w:rPr>
          <w:rFonts w:hint="eastAsia" w:ascii="仿宋_GB2312" w:eastAsia="仿宋_GB2312"/>
          <w:color w:val="auto"/>
          <w:sz w:val="32"/>
          <w:szCs w:val="32"/>
          <w:highlight w:val="none"/>
          <w:lang w:eastAsia="zh-CN"/>
        </w:rPr>
        <w:t>深入学习贯彻党的二十大精神，始终坚持以</w:t>
      </w:r>
      <w:r>
        <w:rPr>
          <w:rFonts w:hint="eastAsia" w:ascii="仿宋_GB2312" w:eastAsia="仿宋_GB2312"/>
          <w:color w:val="auto"/>
          <w:sz w:val="32"/>
          <w:szCs w:val="32"/>
          <w:highlight w:val="none"/>
        </w:rPr>
        <w:t>习近平新时代中国特色社会主义思想为指导，</w:t>
      </w:r>
      <w:r>
        <w:rPr>
          <w:rFonts w:hint="eastAsia" w:ascii="仿宋_GB2312" w:eastAsia="仿宋_GB2312"/>
          <w:color w:val="auto"/>
          <w:sz w:val="32"/>
          <w:szCs w:val="32"/>
          <w:highlight w:val="none"/>
          <w:lang w:eastAsia="zh-CN"/>
        </w:rPr>
        <w:t>聚焦自治区第十次党代会和自治区党委十届三次全会作出的新部署新要求，全面贯彻落实市委二届八次</w:t>
      </w:r>
      <w:r>
        <w:rPr>
          <w:rFonts w:hint="eastAsia" w:ascii="仿宋_GB2312" w:eastAsia="仿宋_GB2312"/>
          <w:color w:val="auto"/>
          <w:sz w:val="32"/>
          <w:szCs w:val="32"/>
          <w:highlight w:val="none"/>
          <w:lang w:val="en-US" w:eastAsia="zh-CN"/>
        </w:rPr>
        <w:t>全会工作部署，锚定“四件大事”“四个确保”，主攻“四个创建”“四个走在前列”，立足</w:t>
      </w:r>
      <w:r>
        <w:rPr>
          <w:rFonts w:hint="eastAsia" w:ascii="仿宋_GB2312" w:eastAsia="仿宋_GB2312"/>
          <w:color w:val="auto"/>
          <w:sz w:val="32"/>
          <w:szCs w:val="32"/>
          <w:highlight w:val="none"/>
          <w:lang w:eastAsia="zh-CN"/>
        </w:rPr>
        <w:t>践行以人民为中心的发展思想，围绕“深入</w:t>
      </w:r>
      <w:r>
        <w:rPr>
          <w:rFonts w:hint="eastAsia" w:ascii="仿宋_GB2312" w:eastAsia="仿宋_GB2312"/>
          <w:color w:val="auto"/>
          <w:sz w:val="32"/>
          <w:szCs w:val="32"/>
          <w:highlight w:val="none"/>
          <w:lang w:val="en-US" w:eastAsia="zh-CN"/>
        </w:rPr>
        <w:t>实施就业优先战略，强化就业优先政策，健全就业公共服务体系，加强困难群体就业兜底帮扶，消除影响平等就业的不合理限制和就业歧视，使人人都有通过勤奋劳动实现自身发展的机会”的决策部署和目标要求，</w:t>
      </w:r>
      <w:r>
        <w:rPr>
          <w:rFonts w:hint="eastAsia" w:ascii="仿宋_GB2312" w:eastAsia="仿宋_GB2312"/>
          <w:color w:val="auto"/>
          <w:sz w:val="32"/>
          <w:szCs w:val="32"/>
          <w:highlight w:val="none"/>
          <w:lang w:eastAsia="zh-CN"/>
        </w:rPr>
        <w:t>坚持保障改善民生，</w:t>
      </w:r>
      <w:r>
        <w:rPr>
          <w:rFonts w:hint="eastAsia" w:ascii="仿宋_GB2312" w:eastAsia="仿宋_GB2312"/>
          <w:color w:val="auto"/>
          <w:sz w:val="32"/>
          <w:szCs w:val="32"/>
          <w:highlight w:val="none"/>
          <w:lang w:val="en-US" w:eastAsia="zh-CN"/>
        </w:rPr>
        <w:t>拓展公共就业服务范围，提高服务供给能力，为促进更加充分更高质量就业提供更大支撑。</w:t>
      </w:r>
    </w:p>
    <w:p>
      <w:pPr>
        <w:pStyle w:val="5"/>
        <w:keepNext w:val="0"/>
        <w:keepLines w:val="0"/>
        <w:pageBreakBefore w:val="0"/>
        <w:widowControl w:val="0"/>
        <w:kinsoku/>
        <w:wordWrap/>
        <w:overflowPunct/>
        <w:topLinePunct w:val="0"/>
        <w:autoSpaceDE/>
        <w:autoSpaceDN/>
        <w:bidi w:val="0"/>
        <w:adjustRightInd/>
        <w:spacing w:line="560" w:lineRule="exact"/>
        <w:ind w:left="0" w:leftChars="0"/>
        <w:jc w:val="both"/>
        <w:textAlignment w:val="auto"/>
        <w:rPr>
          <w:rFonts w:hint="eastAsia" w:ascii="黑体" w:hAnsi="黑体" w:eastAsia="黑体" w:cs="黑体"/>
          <w:highlight w:val="none"/>
        </w:rPr>
      </w:pPr>
      <w:bookmarkStart w:id="0" w:name="_Toc5478"/>
      <w:r>
        <w:rPr>
          <w:rFonts w:hint="eastAsia" w:ascii="黑体" w:hAnsi="黑体" w:eastAsia="黑体" w:cs="黑体"/>
          <w:highlight w:val="none"/>
          <w:lang w:eastAsia="zh-CN"/>
        </w:rPr>
        <w:t>二、工作</w:t>
      </w:r>
      <w:r>
        <w:rPr>
          <w:rFonts w:hint="eastAsia" w:ascii="黑体" w:hAnsi="黑体" w:eastAsia="黑体" w:cs="黑体"/>
          <w:highlight w:val="none"/>
        </w:rPr>
        <w:t>目标</w:t>
      </w:r>
      <w:bookmarkEnd w:id="0"/>
    </w:p>
    <w:p>
      <w:pPr>
        <w:keepNext w:val="0"/>
        <w:keepLines w:val="0"/>
        <w:pageBreakBefore w:val="0"/>
        <w:widowControl w:val="0"/>
        <w:tabs>
          <w:tab w:val="left" w:pos="737"/>
        </w:tabs>
        <w:kinsoku/>
        <w:wordWrap/>
        <w:overflowPunct/>
        <w:topLinePunct w:val="0"/>
        <w:autoSpaceDE/>
        <w:autoSpaceDN/>
        <w:bidi w:val="0"/>
        <w:adjustRightInd/>
        <w:spacing w:line="560" w:lineRule="exact"/>
        <w:ind w:left="0" w:leftChars="0" w:firstLine="640" w:firstLineChars="200"/>
        <w:jc w:val="both"/>
        <w:textAlignment w:val="auto"/>
        <w:rPr>
          <w:rStyle w:val="22"/>
          <w:rFonts w:hint="eastAsia"/>
          <w:highlight w:val="none"/>
        </w:rPr>
      </w:pPr>
      <w:bookmarkStart w:id="1" w:name="_Toc9737"/>
      <w:r>
        <w:rPr>
          <w:rFonts w:hint="eastAsia" w:ascii="仿宋_GB2312" w:hAnsi="等线" w:eastAsia="仿宋_GB2312"/>
          <w:b w:val="0"/>
          <w:bCs w:val="0"/>
          <w:sz w:val="32"/>
          <w:szCs w:val="32"/>
          <w:highlight w:val="none"/>
        </w:rPr>
        <w:t>——</w:t>
      </w:r>
      <w:r>
        <w:rPr>
          <w:rFonts w:hint="eastAsia" w:ascii="仿宋_GB2312" w:hAnsi="等线" w:eastAsia="仿宋_GB2312"/>
          <w:b w:val="0"/>
          <w:bCs w:val="0"/>
          <w:sz w:val="32"/>
          <w:szCs w:val="32"/>
          <w:highlight w:val="none"/>
          <w:lang w:eastAsia="zh-CN"/>
        </w:rPr>
        <w:t>基层公共就业服务基础更加夯实。县就业创业服务中心人员配置全部到位，职能发挥更加高效，全县</w:t>
      </w:r>
      <w:r>
        <w:rPr>
          <w:rFonts w:hint="eastAsia" w:ascii="仿宋_GB2312" w:hAnsi="等线" w:eastAsia="仿宋_GB2312"/>
          <w:b w:val="0"/>
          <w:bCs w:val="0"/>
          <w:sz w:val="32"/>
          <w:szCs w:val="32"/>
          <w:highlight w:val="none"/>
          <w:lang w:val="en-US" w:eastAsia="zh-CN"/>
        </w:rPr>
        <w:t>11个</w:t>
      </w:r>
      <w:r>
        <w:rPr>
          <w:rFonts w:hint="eastAsia" w:ascii="仿宋_GB2312" w:hAnsi="等线" w:eastAsia="仿宋_GB2312"/>
          <w:b w:val="0"/>
          <w:bCs w:val="0"/>
          <w:sz w:val="32"/>
          <w:szCs w:val="32"/>
          <w:highlight w:val="none"/>
          <w:lang w:eastAsia="zh-CN"/>
        </w:rPr>
        <w:t>乡（镇）公共就业服务平台基本实现迭代升级。</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仿宋_GB2312" w:hAnsi="等线" w:eastAsia="仿宋_GB2312"/>
          <w:b w:val="0"/>
          <w:bCs w:val="0"/>
          <w:sz w:val="32"/>
          <w:szCs w:val="32"/>
          <w:highlight w:val="none"/>
          <w:lang w:val="en-US" w:eastAsia="zh-CN"/>
        </w:rPr>
      </w:pPr>
      <w:r>
        <w:rPr>
          <w:rStyle w:val="22"/>
          <w:rFonts w:hint="eastAsia"/>
          <w:highlight w:val="none"/>
        </w:rPr>
        <w:t>——</w:t>
      </w:r>
      <w:bookmarkEnd w:id="1"/>
      <w:r>
        <w:rPr>
          <w:rFonts w:hint="eastAsia" w:ascii="仿宋_GB2312" w:hAnsi="等线" w:eastAsia="仿宋_GB2312"/>
          <w:b w:val="0"/>
          <w:bCs w:val="0"/>
          <w:sz w:val="32"/>
          <w:szCs w:val="32"/>
          <w:highlight w:val="none"/>
          <w:lang w:eastAsia="zh-CN"/>
        </w:rPr>
        <w:t>公共就业服务供给更加高效。</w:t>
      </w:r>
      <w:r>
        <w:rPr>
          <w:rFonts w:hint="eastAsia" w:ascii="仿宋_GB2312" w:hAnsi="等线" w:eastAsia="仿宋_GB2312"/>
          <w:b w:val="0"/>
          <w:bCs w:val="0"/>
          <w:sz w:val="32"/>
          <w:szCs w:val="32"/>
          <w:highlight w:val="none"/>
          <w:lang w:val="en-US" w:eastAsia="zh-CN"/>
        </w:rPr>
        <w:t>2023年全县开发各类就业岗位799个以上，各类“线上”“线下”招聘活动实现常态化覆盖，招聘活动每月不少于1期。</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仿宋_GB2312" w:hAnsi="等线" w:eastAsia="仿宋_GB2312"/>
          <w:b w:val="0"/>
          <w:bCs w:val="0"/>
          <w:sz w:val="32"/>
          <w:szCs w:val="32"/>
          <w:highlight w:val="none"/>
          <w:lang w:val="en-US" w:eastAsia="zh-CN"/>
        </w:rPr>
      </w:pPr>
      <w:r>
        <w:rPr>
          <w:rFonts w:hint="eastAsia" w:ascii="仿宋_GB2312" w:hAnsi="等线" w:eastAsia="仿宋_GB2312"/>
          <w:b w:val="0"/>
          <w:bCs w:val="0"/>
          <w:sz w:val="32"/>
          <w:szCs w:val="32"/>
          <w:highlight w:val="none"/>
        </w:rPr>
        <w:t>——</w:t>
      </w:r>
      <w:r>
        <w:rPr>
          <w:rFonts w:hint="eastAsia" w:ascii="仿宋_GB2312" w:hAnsi="等线" w:eastAsia="仿宋_GB2312"/>
          <w:b w:val="0"/>
          <w:bCs w:val="0"/>
          <w:sz w:val="32"/>
          <w:szCs w:val="32"/>
          <w:highlight w:val="none"/>
          <w:lang w:eastAsia="zh-CN"/>
        </w:rPr>
        <w:t>技能培训市场匹配度更高。</w:t>
      </w:r>
      <w:r>
        <w:rPr>
          <w:rFonts w:hint="eastAsia" w:ascii="仿宋_GB2312" w:hAnsi="等线" w:eastAsia="仿宋_GB2312"/>
          <w:b w:val="0"/>
          <w:bCs w:val="0"/>
          <w:sz w:val="32"/>
          <w:szCs w:val="32"/>
          <w:highlight w:val="none"/>
          <w:lang w:val="en-US" w:eastAsia="zh-CN"/>
        </w:rPr>
        <w:t>2023年全县开展农牧民技能培训1400人次，其中：企业职工在岗、转岗、提升培训、以工代训、新型农牧民培训、“订单、定向式”培训占比35%以上。</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等线" w:eastAsia="仿宋_GB2312"/>
          <w:b w:val="0"/>
          <w:bCs w:val="0"/>
          <w:sz w:val="32"/>
          <w:szCs w:val="32"/>
          <w:highlight w:val="none"/>
          <w:lang w:val="en-US" w:eastAsia="zh-CN"/>
        </w:rPr>
      </w:pPr>
      <w:r>
        <w:rPr>
          <w:rFonts w:hint="eastAsia" w:ascii="仿宋_GB2312" w:hAnsi="等线" w:eastAsia="仿宋_GB2312"/>
          <w:b w:val="0"/>
          <w:bCs w:val="0"/>
          <w:sz w:val="32"/>
          <w:szCs w:val="32"/>
          <w:highlight w:val="none"/>
        </w:rPr>
        <w:t>——</w:t>
      </w:r>
      <w:r>
        <w:rPr>
          <w:rFonts w:hint="eastAsia" w:ascii="仿宋_GB2312" w:hAnsi="等线" w:eastAsia="仿宋_GB2312"/>
          <w:b w:val="0"/>
          <w:bCs w:val="0"/>
          <w:sz w:val="32"/>
          <w:szCs w:val="32"/>
          <w:highlight w:val="none"/>
          <w:lang w:eastAsia="zh-CN"/>
        </w:rPr>
        <w:t>就业规模和质量稳步提升。</w:t>
      </w:r>
      <w:r>
        <w:rPr>
          <w:rFonts w:hint="eastAsia" w:ascii="仿宋_GB2312" w:hAnsi="等线" w:eastAsia="仿宋_GB2312"/>
          <w:b w:val="0"/>
          <w:bCs w:val="0"/>
          <w:sz w:val="32"/>
          <w:szCs w:val="32"/>
          <w:highlight w:val="none"/>
          <w:lang w:val="en-US" w:eastAsia="zh-CN"/>
        </w:rPr>
        <w:t>2023年全县实现农牧区富余劳动力转移就业10500人以上（其中：政府组织化占总转移就业人数的60%以上，区外转移就业110人），转移就业增收8600万元，实现城镇新增就业509人以上。</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黑体" w:hAnsi="黑体" w:eastAsia="黑体" w:cs="黑体"/>
          <w:b w:val="0"/>
          <w:bCs w:val="0"/>
          <w:kern w:val="2"/>
          <w:sz w:val="32"/>
          <w:szCs w:val="32"/>
          <w:highlight w:val="none"/>
          <w:lang w:val="en-US" w:eastAsia="zh-CN" w:bidi="ar-SA"/>
        </w:rPr>
      </w:pPr>
      <w:r>
        <w:rPr>
          <w:rFonts w:hint="eastAsia" w:ascii="仿宋_GB2312" w:hAnsi="等线" w:eastAsia="仿宋_GB2312"/>
          <w:b w:val="0"/>
          <w:bCs w:val="0"/>
          <w:sz w:val="32"/>
          <w:szCs w:val="32"/>
          <w:highlight w:val="none"/>
        </w:rPr>
        <w:t>——</w:t>
      </w:r>
      <w:r>
        <w:rPr>
          <w:rFonts w:hint="eastAsia" w:ascii="仿宋_GB2312" w:hAnsi="等线" w:eastAsia="仿宋_GB2312"/>
          <w:b w:val="0"/>
          <w:bCs w:val="0"/>
          <w:sz w:val="32"/>
          <w:szCs w:val="32"/>
          <w:highlight w:val="none"/>
          <w:lang w:eastAsia="zh-CN"/>
        </w:rPr>
        <w:t>就业重点群体帮扶初具成效。</w:t>
      </w:r>
      <w:r>
        <w:rPr>
          <w:rFonts w:hint="eastAsia" w:ascii="仿宋_GB2312" w:hAnsi="等线" w:eastAsia="仿宋_GB2312"/>
          <w:b w:val="0"/>
          <w:bCs w:val="0"/>
          <w:sz w:val="32"/>
          <w:szCs w:val="32"/>
          <w:highlight w:val="none"/>
          <w:lang w:val="en-US" w:eastAsia="zh-CN"/>
        </w:rPr>
        <w:t>2023年脱贫人口外出务工规模不少于上年度规模，脱贫人口、易地搬迁人口、退役军人、残疾人、两后生等群体的专项就业帮扶基本实现全覆盖。</w:t>
      </w:r>
    </w:p>
    <w:p>
      <w:pPr>
        <w:keepNext w:val="0"/>
        <w:keepLines w:val="0"/>
        <w:pageBreakBefore w:val="0"/>
        <w:widowControl w:val="0"/>
        <w:tabs>
          <w:tab w:val="left" w:pos="737"/>
        </w:tabs>
        <w:kinsoku/>
        <w:wordWrap/>
        <w:overflowPunct/>
        <w:topLinePunct w:val="0"/>
        <w:autoSpaceDE/>
        <w:autoSpaceDN/>
        <w:bidi w:val="0"/>
        <w:adjustRightInd/>
        <w:spacing w:line="560" w:lineRule="exact"/>
        <w:ind w:left="0" w:leftChars="0" w:firstLine="640" w:firstLineChars="200"/>
        <w:jc w:val="both"/>
        <w:textAlignment w:val="auto"/>
        <w:rPr>
          <w:rFonts w:hint="eastAsia" w:ascii="宋体" w:hAnsi="宋体"/>
          <w:sz w:val="32"/>
          <w:szCs w:val="32"/>
          <w:lang w:val="en-US" w:eastAsia="zh-CN"/>
        </w:rPr>
      </w:pPr>
      <w:r>
        <w:rPr>
          <w:rFonts w:hint="eastAsia" w:ascii="黑体" w:hAnsi="黑体" w:eastAsia="黑体" w:cs="黑体"/>
          <w:b w:val="0"/>
          <w:bCs w:val="0"/>
          <w:kern w:val="2"/>
          <w:sz w:val="32"/>
          <w:szCs w:val="32"/>
          <w:lang w:val="en-US" w:eastAsia="zh-CN" w:bidi="ar-SA"/>
        </w:rPr>
        <w:t>三、工作措施</w:t>
      </w:r>
    </w:p>
    <w:p>
      <w:pPr>
        <w:pStyle w:val="2"/>
        <w:keepNext w:val="0"/>
        <w:keepLines w:val="0"/>
        <w:pageBreakBefore w:val="0"/>
        <w:widowControl w:val="0"/>
        <w:kinsoku/>
        <w:wordWrap/>
        <w:overflowPunct/>
        <w:topLinePunct w:val="0"/>
        <w:autoSpaceDE/>
        <w:autoSpaceDN/>
        <w:bidi w:val="0"/>
        <w:adjustRightInd/>
        <w:spacing w:line="560" w:lineRule="exact"/>
        <w:ind w:left="0" w:leftChars="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b/>
          <w:bCs w:val="0"/>
          <w:sz w:val="32"/>
          <w:szCs w:val="32"/>
          <w:highlight w:val="none"/>
          <w:lang w:val="en-US" w:eastAsia="zh-CN"/>
        </w:rPr>
        <w:t xml:space="preserve">   </w:t>
      </w:r>
      <w:r>
        <w:rPr>
          <w:rFonts w:hint="eastAsia" w:ascii="楷体_GB2312" w:hAnsi="楷体_GB2312" w:eastAsia="楷体_GB2312" w:cs="楷体_GB2312"/>
          <w:b w:val="0"/>
          <w:bCs/>
          <w:kern w:val="2"/>
          <w:sz w:val="32"/>
          <w:szCs w:val="32"/>
          <w:highlight w:val="none"/>
          <w:lang w:val="en-US" w:eastAsia="zh-CN" w:bidi="ar-SA"/>
        </w:rPr>
        <w:t>（一）强化就业优先，营造积极的就业创业环境</w:t>
      </w:r>
    </w:p>
    <w:p>
      <w:pPr>
        <w:pStyle w:val="5"/>
        <w:keepNext w:val="0"/>
        <w:keepLines w:val="0"/>
        <w:pageBreakBefore w:val="0"/>
        <w:kinsoku/>
        <w:wordWrap/>
        <w:overflowPunct/>
        <w:topLinePunct w:val="0"/>
        <w:autoSpaceDE/>
        <w:autoSpaceDN/>
        <w:bidi w:val="0"/>
        <w:adjustRightInd/>
        <w:spacing w:line="560" w:lineRule="exact"/>
        <w:ind w:left="0" w:leftChars="0" w:firstLine="640"/>
        <w:jc w:val="both"/>
        <w:textAlignment w:val="auto"/>
        <w:rPr>
          <w:rFonts w:hint="eastAsia" w:ascii="仿宋_GB2312" w:hAnsi="仿宋_GB2312" w:eastAsia="仿宋_GB2312" w:cs="仿宋_GB2312"/>
          <w:b/>
          <w:bCs/>
          <w:sz w:val="32"/>
          <w:szCs w:val="32"/>
          <w:highlight w:val="yellow"/>
          <w:lang w:val="en-US" w:eastAsia="zh-CN"/>
        </w:rPr>
      </w:pPr>
      <w:bookmarkStart w:id="2" w:name="_Toc16669"/>
      <w:r>
        <w:rPr>
          <w:rFonts w:hint="eastAsia" w:ascii="仿宋_GB2312" w:hAnsi="仿宋_GB2312" w:eastAsia="仿宋_GB2312" w:cs="仿宋_GB2312"/>
          <w:b/>
          <w:bCs/>
          <w:lang w:val="en-US" w:eastAsia="zh-CN"/>
        </w:rPr>
        <w:t>一是</w:t>
      </w:r>
      <w:r>
        <w:rPr>
          <w:rFonts w:hint="eastAsia" w:ascii="仿宋_GB2312" w:hAnsi="仿宋_GB2312" w:eastAsia="仿宋_GB2312" w:cs="仿宋_GB2312"/>
          <w:b/>
          <w:bCs/>
          <w:lang w:eastAsia="zh-CN"/>
        </w:rPr>
        <w:t>促进经济社会政策与就业政策良性互动。</w:t>
      </w:r>
      <w:r>
        <w:rPr>
          <w:rFonts w:hint="eastAsia" w:ascii="仿宋_GB2312" w:hAnsi="仿宋_GB2312" w:eastAsia="仿宋_GB2312" w:cs="仿宋_GB2312"/>
          <w:b w:val="0"/>
          <w:bCs w:val="0"/>
          <w:lang w:eastAsia="zh-CN"/>
        </w:rPr>
        <w:t>加强经济政策与就业政策衔接，协同推进经济结构优化与就业转型、经济增长与扩大就业联动。一方面在保持经济健康快速发展的同时，注重发展有利于增加就业总量和利用劳动力资源的经济产业和形态，即通过经济增长拉动就业增长。另一方面在增加各要素投入推动生产力发展的同时，更加注重通过人力资源的充分开发利用促进经济增长，避免出现非生产性无效就业的倾向。</w:t>
      </w:r>
      <w:r>
        <w:rPr>
          <w:rFonts w:hint="eastAsia" w:ascii="仿宋_GB2312" w:hAnsi="仿宋_GB2312" w:eastAsia="仿宋_GB2312" w:cs="仿宋_GB2312"/>
          <w:b w:val="0"/>
          <w:bCs w:val="0"/>
          <w:color w:val="000000"/>
          <w:sz w:val="32"/>
          <w:szCs w:val="32"/>
        </w:rPr>
        <w:t>把稳定和扩大就业作为宏观调控重要目标，</w:t>
      </w:r>
      <w:r>
        <w:rPr>
          <w:rFonts w:hint="eastAsia" w:ascii="仿宋_GB2312" w:hAnsi="仿宋_GB2312" w:eastAsia="仿宋_GB2312" w:cs="仿宋_GB2312"/>
          <w:b w:val="0"/>
          <w:bCs w:val="0"/>
          <w:color w:val="000000"/>
          <w:sz w:val="32"/>
          <w:szCs w:val="32"/>
          <w:lang w:eastAsia="zh-CN"/>
        </w:rPr>
        <w:t>作为政府政绩的重要考核指标，</w:t>
      </w:r>
      <w:r>
        <w:rPr>
          <w:rFonts w:hint="eastAsia" w:ascii="仿宋_GB2312" w:hAnsi="仿宋_GB2312" w:eastAsia="仿宋_GB2312" w:cs="仿宋_GB2312"/>
          <w:b w:val="0"/>
          <w:bCs w:val="0"/>
          <w:color w:val="000000"/>
          <w:sz w:val="32"/>
          <w:szCs w:val="32"/>
        </w:rPr>
        <w:t>确保实现经济增速预期目标，以经济高质量发展带动就业提质扩容。</w:t>
      </w:r>
      <w:r>
        <w:rPr>
          <w:rFonts w:hint="eastAsia" w:ascii="楷体_GB2312" w:hAnsi="楷体_GB2312" w:eastAsia="楷体_GB2312" w:cs="楷体_GB2312"/>
          <w:b/>
          <w:bCs/>
          <w:color w:val="000000"/>
          <w:sz w:val="32"/>
          <w:szCs w:val="32"/>
          <w:lang w:eastAsia="zh-CN"/>
        </w:rPr>
        <w:t>（牵头部门：</w:t>
      </w:r>
      <w:r>
        <w:rPr>
          <w:rFonts w:hint="eastAsia" w:ascii="楷体_GB2312" w:hAnsi="楷体_GB2312" w:cs="楷体_GB2312"/>
          <w:b/>
          <w:bCs/>
          <w:color w:val="000000"/>
          <w:sz w:val="32"/>
          <w:szCs w:val="32"/>
          <w:lang w:eastAsia="zh-CN"/>
        </w:rPr>
        <w:t>县</w:t>
      </w:r>
      <w:r>
        <w:rPr>
          <w:rFonts w:hint="eastAsia" w:ascii="楷体_GB2312" w:hAnsi="楷体_GB2312" w:eastAsia="楷体_GB2312" w:cs="楷体_GB2312"/>
          <w:b/>
          <w:bCs/>
          <w:color w:val="000000"/>
          <w:sz w:val="32"/>
          <w:szCs w:val="32"/>
          <w:lang w:eastAsia="zh-CN"/>
        </w:rPr>
        <w:t>发改委</w:t>
      </w:r>
      <w:r>
        <w:rPr>
          <w:rFonts w:hint="eastAsia" w:ascii="楷体_GB2312" w:hAnsi="楷体_GB2312" w:cs="楷体_GB2312"/>
          <w:b/>
          <w:bCs/>
          <w:color w:val="000000"/>
          <w:sz w:val="32"/>
          <w:szCs w:val="32"/>
          <w:lang w:val="en-US" w:eastAsia="zh-CN"/>
        </w:rPr>
        <w:t xml:space="preserve"> 各</w:t>
      </w:r>
      <w:r>
        <w:rPr>
          <w:rFonts w:hint="eastAsia" w:ascii="楷体_GB2312" w:hAnsi="楷体_GB2312" w:cs="楷体_GB2312"/>
          <w:b/>
          <w:bCs/>
          <w:color w:val="000000"/>
          <w:sz w:val="32"/>
          <w:szCs w:val="32"/>
          <w:lang w:eastAsia="zh-CN"/>
        </w:rPr>
        <w:t>乡镇人民政府</w:t>
      </w:r>
      <w:r>
        <w:rPr>
          <w:rFonts w:hint="eastAsia" w:ascii="楷体_GB2312" w:hAnsi="楷体_GB2312" w:eastAsia="楷体_GB2312" w:cs="楷体_GB2312"/>
          <w:b/>
          <w:bCs/>
          <w:color w:val="000000"/>
          <w:sz w:val="32"/>
          <w:szCs w:val="32"/>
          <w:lang w:val="en-US" w:eastAsia="zh-CN"/>
        </w:rPr>
        <w:t xml:space="preserve"> </w:t>
      </w:r>
      <w:r>
        <w:rPr>
          <w:rFonts w:hint="eastAsia" w:ascii="楷体_GB2312" w:hAnsi="楷体_GB2312" w:cs="楷体_GB2312"/>
          <w:b/>
          <w:bCs/>
          <w:color w:val="000000"/>
          <w:sz w:val="32"/>
          <w:szCs w:val="32"/>
          <w:lang w:eastAsia="zh-CN"/>
        </w:rPr>
        <w:t>责任</w:t>
      </w:r>
      <w:r>
        <w:rPr>
          <w:rFonts w:hint="eastAsia" w:ascii="楷体_GB2312" w:hAnsi="楷体_GB2312" w:eastAsia="楷体_GB2312" w:cs="楷体_GB2312"/>
          <w:b/>
          <w:bCs/>
          <w:color w:val="000000"/>
          <w:sz w:val="32"/>
          <w:szCs w:val="32"/>
          <w:lang w:eastAsia="zh-CN"/>
        </w:rPr>
        <w:t>部门：</w:t>
      </w:r>
      <w:r>
        <w:rPr>
          <w:rFonts w:hint="eastAsia" w:ascii="楷体_GB2312" w:hAnsi="楷体_GB2312" w:cs="楷体_GB2312"/>
          <w:b/>
          <w:bCs/>
          <w:color w:val="000000"/>
          <w:sz w:val="32"/>
          <w:szCs w:val="32"/>
          <w:lang w:eastAsia="zh-CN"/>
        </w:rPr>
        <w:t>县川藏铁路建设协调办公室、乡村振兴局、住建局、自然资源局、交通局、水利局、经信局、农业农村局、国资委</w:t>
      </w:r>
      <w:r>
        <w:rPr>
          <w:rFonts w:hint="eastAsia" w:ascii="仿宋_GB2312" w:hAnsi="仿宋_GB2312" w:eastAsia="仿宋_GB2312" w:cs="仿宋_GB2312"/>
          <w:sz w:val="32"/>
          <w:szCs w:val="32"/>
          <w:lang w:eastAsia="zh-CN"/>
        </w:rPr>
        <w:t>、</w:t>
      </w:r>
      <w:r>
        <w:rPr>
          <w:rFonts w:hint="eastAsia" w:ascii="楷体_GB2312" w:hAnsi="楷体_GB2312" w:cs="楷体_GB2312"/>
          <w:b/>
          <w:bCs/>
          <w:color w:val="000000"/>
          <w:sz w:val="32"/>
          <w:szCs w:val="32"/>
          <w:lang w:eastAsia="zh-CN"/>
        </w:rPr>
        <w:t>林草局、旅发局、商务局、教育局、统计局</w:t>
      </w:r>
      <w:r>
        <w:rPr>
          <w:rFonts w:hint="eastAsia" w:ascii="楷体_GB2312" w:hAnsi="楷体_GB2312" w:eastAsia="楷体_GB2312" w:cs="楷体_GB2312"/>
          <w:b/>
          <w:bCs/>
          <w:color w:val="000000"/>
          <w:sz w:val="32"/>
          <w:szCs w:val="32"/>
          <w:lang w:eastAsia="zh-CN"/>
        </w:rPr>
        <w:t>）</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楷体_GB2312" w:hAnsi="楷体_GB2312" w:eastAsia="楷体_GB2312" w:cs="楷体_GB2312"/>
          <w:b/>
          <w:bCs/>
          <w:color w:val="000000"/>
          <w:sz w:val="32"/>
          <w:szCs w:val="32"/>
          <w:lang w:eastAsia="zh-CN"/>
        </w:rPr>
      </w:pPr>
      <w:r>
        <w:rPr>
          <w:rFonts w:hint="eastAsia" w:ascii="仿宋_GB2312" w:hAnsi="仿宋_GB2312" w:eastAsia="仿宋_GB2312" w:cs="仿宋_GB2312"/>
          <w:b/>
          <w:bCs/>
          <w:sz w:val="32"/>
          <w:szCs w:val="32"/>
          <w:highlight w:val="none"/>
          <w:lang w:val="en-US" w:eastAsia="zh-CN"/>
        </w:rPr>
        <w:t>二是</w:t>
      </w:r>
      <w:bookmarkEnd w:id="2"/>
      <w:r>
        <w:rPr>
          <w:rFonts w:hint="eastAsia" w:ascii="仿宋_GB2312" w:hAnsi="仿宋_GB2312" w:eastAsia="仿宋_GB2312" w:cs="仿宋_GB2312"/>
          <w:b/>
          <w:bCs/>
          <w:sz w:val="32"/>
          <w:szCs w:val="32"/>
          <w:highlight w:val="none"/>
          <w:lang w:eastAsia="zh-CN"/>
        </w:rPr>
        <w:t>扩大内需创造市场就业岗位。</w:t>
      </w:r>
      <w:r>
        <w:rPr>
          <w:rFonts w:hint="eastAsia" w:ascii="仿宋_GB2312" w:hAnsi="仿宋_GB2312" w:eastAsia="仿宋_GB2312" w:cs="仿宋_GB2312"/>
          <w:color w:val="000000"/>
          <w:sz w:val="32"/>
          <w:szCs w:val="32"/>
        </w:rPr>
        <w:t>充分发挥消费基础性作用，</w:t>
      </w:r>
      <w:r>
        <w:rPr>
          <w:rFonts w:hint="eastAsia" w:ascii="仿宋_GB2312" w:hAnsi="仿宋_GB2312" w:eastAsia="仿宋_GB2312" w:cs="仿宋_GB2312"/>
          <w:color w:val="000000"/>
          <w:sz w:val="32"/>
          <w:szCs w:val="32"/>
          <w:lang w:eastAsia="zh-CN"/>
        </w:rPr>
        <w:t>利用后疫情时期各项刺激经济政策，</w:t>
      </w:r>
      <w:r>
        <w:rPr>
          <w:rFonts w:hint="eastAsia" w:ascii="仿宋_GB2312" w:hAnsi="仿宋_GB2312" w:eastAsia="仿宋_GB2312" w:cs="仿宋_GB2312"/>
          <w:color w:val="000000"/>
          <w:sz w:val="32"/>
          <w:szCs w:val="32"/>
        </w:rPr>
        <w:t>加快提升传统消费，适当增加公共消费，推动消费提档升级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激发居民消费潜力，</w:t>
      </w:r>
      <w:r>
        <w:rPr>
          <w:rFonts w:hint="eastAsia" w:ascii="仿宋_GB2312" w:hAnsi="仿宋_GB2312" w:eastAsia="仿宋_GB2312" w:cs="仿宋_GB2312"/>
          <w:color w:val="000000"/>
          <w:sz w:val="32"/>
          <w:szCs w:val="32"/>
          <w:lang w:eastAsia="zh-CN"/>
        </w:rPr>
        <w:t>稳定和扩大市场主体吸纳就业基础，</w:t>
      </w:r>
      <w:r>
        <w:rPr>
          <w:rFonts w:hint="eastAsia" w:ascii="仿宋_GB2312" w:hAnsi="仿宋_GB2312" w:eastAsia="仿宋_GB2312" w:cs="仿宋_GB2312"/>
          <w:color w:val="000000"/>
          <w:sz w:val="32"/>
          <w:szCs w:val="32"/>
        </w:rPr>
        <w:t>创造更多就业增长点。拓展城乡消费市场，完善乡镇商贸体系，丰富农村消费产品和服务供给，为扩大就业提供支撑。推动线上线下消费有机融合，创新发展新零售、</w:t>
      </w:r>
      <w:r>
        <w:rPr>
          <w:rFonts w:hint="eastAsia" w:ascii="仿宋_GB2312" w:hAnsi="仿宋_GB2312" w:eastAsia="仿宋_GB2312" w:cs="仿宋_GB2312"/>
          <w:color w:val="000000"/>
          <w:sz w:val="32"/>
          <w:szCs w:val="32"/>
          <w:lang w:eastAsia="zh-CN"/>
        </w:rPr>
        <w:t>网络销售等</w:t>
      </w:r>
      <w:r>
        <w:rPr>
          <w:rFonts w:hint="eastAsia" w:ascii="仿宋_GB2312" w:hAnsi="仿宋_GB2312" w:eastAsia="仿宋_GB2312" w:cs="仿宋_GB2312"/>
          <w:color w:val="000000"/>
          <w:sz w:val="32"/>
          <w:szCs w:val="32"/>
        </w:rPr>
        <w:t>新业态新模式，支持发展</w:t>
      </w:r>
      <w:r>
        <w:rPr>
          <w:rFonts w:hint="eastAsia" w:ascii="仿宋_GB2312" w:hAnsi="仿宋_GB2312" w:eastAsia="仿宋_GB2312" w:cs="仿宋_GB2312"/>
          <w:color w:val="000000"/>
          <w:sz w:val="32"/>
          <w:szCs w:val="32"/>
          <w:lang w:eastAsia="zh-CN"/>
        </w:rPr>
        <w:t>新</w:t>
      </w:r>
      <w:r>
        <w:rPr>
          <w:rFonts w:hint="eastAsia" w:ascii="仿宋_GB2312" w:hAnsi="仿宋_GB2312" w:eastAsia="仿宋_GB2312" w:cs="仿宋_GB2312"/>
          <w:color w:val="000000"/>
          <w:sz w:val="32"/>
          <w:szCs w:val="32"/>
        </w:rPr>
        <w:t>就业形态</w:t>
      </w:r>
      <w:r>
        <w:rPr>
          <w:rFonts w:hint="eastAsia" w:ascii="仿宋_GB2312" w:hAnsi="仿宋_GB2312" w:eastAsia="仿宋_GB2312" w:cs="仿宋_GB2312"/>
          <w:color w:val="000000"/>
          <w:sz w:val="32"/>
          <w:szCs w:val="32"/>
          <w:lang w:eastAsia="zh-CN"/>
        </w:rPr>
        <w:t>，开发新的就业增长极</w:t>
      </w:r>
      <w:r>
        <w:rPr>
          <w:rFonts w:hint="eastAsia" w:ascii="仿宋_GB2312" w:hAnsi="仿宋_GB2312" w:eastAsia="仿宋_GB2312" w:cs="仿宋_GB2312"/>
          <w:color w:val="000000"/>
          <w:sz w:val="32"/>
          <w:szCs w:val="32"/>
        </w:rPr>
        <w:t>。</w:t>
      </w:r>
      <w:r>
        <w:rPr>
          <w:rFonts w:hint="eastAsia" w:ascii="楷体_GB2312" w:hAnsi="楷体_GB2312" w:eastAsia="楷体_GB2312" w:cs="楷体_GB2312"/>
          <w:b/>
          <w:bCs/>
          <w:color w:val="000000"/>
          <w:sz w:val="32"/>
          <w:szCs w:val="32"/>
          <w:lang w:eastAsia="zh-CN"/>
        </w:rPr>
        <w:t>（牵头部门：</w:t>
      </w:r>
      <w:r>
        <w:rPr>
          <w:rFonts w:hint="eastAsia" w:ascii="楷体_GB2312" w:hAnsi="楷体_GB2312" w:cs="楷体_GB2312"/>
          <w:b/>
          <w:bCs/>
          <w:color w:val="000000"/>
          <w:sz w:val="32"/>
          <w:szCs w:val="32"/>
          <w:lang w:eastAsia="zh-CN"/>
        </w:rPr>
        <w:t>县</w:t>
      </w:r>
      <w:r>
        <w:rPr>
          <w:rFonts w:hint="eastAsia" w:ascii="楷体_GB2312" w:hAnsi="楷体_GB2312" w:eastAsia="楷体_GB2312" w:cs="楷体_GB2312"/>
          <w:b/>
          <w:bCs/>
          <w:color w:val="000000"/>
          <w:sz w:val="32"/>
          <w:szCs w:val="32"/>
          <w:lang w:eastAsia="zh-CN"/>
        </w:rPr>
        <w:t>人社局</w:t>
      </w:r>
      <w:r>
        <w:rPr>
          <w:rFonts w:hint="eastAsia" w:ascii="楷体_GB2312" w:hAnsi="楷体_GB2312" w:eastAsia="楷体_GB2312" w:cs="楷体_GB2312"/>
          <w:b/>
          <w:bCs/>
          <w:color w:val="000000"/>
          <w:sz w:val="32"/>
          <w:szCs w:val="32"/>
          <w:lang w:val="en-US" w:eastAsia="zh-CN"/>
        </w:rPr>
        <w:t xml:space="preserve"> </w:t>
      </w:r>
      <w:r>
        <w:rPr>
          <w:rFonts w:hint="eastAsia" w:ascii="楷体_GB2312" w:hAnsi="楷体_GB2312" w:eastAsia="楷体_GB2312" w:cs="楷体_GB2312"/>
          <w:b/>
          <w:bCs/>
          <w:color w:val="000000"/>
          <w:sz w:val="32"/>
          <w:szCs w:val="32"/>
          <w:lang w:eastAsia="zh-CN"/>
        </w:rPr>
        <w:t>责任部门：各</w:t>
      </w:r>
      <w:r>
        <w:rPr>
          <w:rFonts w:hint="eastAsia" w:ascii="楷体_GB2312" w:hAnsi="楷体_GB2312" w:cs="楷体_GB2312"/>
          <w:b/>
          <w:bCs/>
          <w:color w:val="000000"/>
          <w:sz w:val="32"/>
          <w:szCs w:val="32"/>
          <w:lang w:eastAsia="zh-CN"/>
        </w:rPr>
        <w:t>乡镇</w:t>
      </w:r>
      <w:r>
        <w:rPr>
          <w:rFonts w:hint="eastAsia" w:ascii="楷体_GB2312" w:hAnsi="楷体_GB2312" w:eastAsia="楷体_GB2312" w:cs="楷体_GB2312"/>
          <w:b/>
          <w:bCs/>
          <w:color w:val="000000"/>
          <w:sz w:val="32"/>
          <w:szCs w:val="32"/>
          <w:lang w:eastAsia="zh-CN"/>
        </w:rPr>
        <w:t>人民政府、发改委、国资委、商务局、市场监督管理局等）</w:t>
      </w:r>
    </w:p>
    <w:p>
      <w:pPr>
        <w:pStyle w:val="7"/>
        <w:keepNext w:val="0"/>
        <w:keepLines w:val="0"/>
        <w:pageBreakBefore w:val="0"/>
        <w:kinsoku/>
        <w:wordWrap/>
        <w:topLinePunct w:val="0"/>
        <w:bidi w:val="0"/>
        <w:spacing w:after="0" w:line="560" w:lineRule="exact"/>
        <w:ind w:left="0" w:leftChars="0" w:firstLine="643" w:firstLineChars="200"/>
        <w:textAlignment w:val="auto"/>
        <w:rPr>
          <w:rFonts w:hint="eastAsia" w:ascii="楷体_GB2312" w:hAnsi="楷体_GB2312" w:eastAsia="楷体_GB2312" w:cs="楷体_GB2312"/>
          <w:b/>
          <w:bCs/>
          <w:color w:val="000000"/>
          <w:kern w:val="0"/>
          <w:sz w:val="32"/>
          <w:szCs w:val="32"/>
          <w:lang w:val="en-US" w:eastAsia="zh-CN" w:bidi="ar-SA"/>
        </w:rPr>
      </w:pPr>
      <w:bookmarkStart w:id="3" w:name="_Toc24300"/>
      <w:r>
        <w:rPr>
          <w:rStyle w:val="22"/>
          <w:rFonts w:hint="eastAsia" w:ascii="仿宋_GB2312" w:hAnsi="仿宋_GB2312" w:eastAsia="仿宋_GB2312" w:cs="仿宋_GB2312"/>
          <w:b/>
          <w:bCs/>
          <w:lang w:eastAsia="zh-CN"/>
        </w:rPr>
        <w:t>三是</w:t>
      </w:r>
      <w:r>
        <w:rPr>
          <w:rStyle w:val="22"/>
          <w:rFonts w:hint="eastAsia" w:ascii="仿宋_GB2312" w:hAnsi="仿宋_GB2312" w:eastAsia="仿宋_GB2312" w:cs="仿宋_GB2312"/>
          <w:b/>
          <w:bCs/>
        </w:rPr>
        <w:t>拓宽农</w:t>
      </w:r>
      <w:r>
        <w:rPr>
          <w:rStyle w:val="22"/>
          <w:rFonts w:hint="eastAsia" w:ascii="仿宋_GB2312" w:hAnsi="仿宋_GB2312" w:eastAsia="仿宋_GB2312" w:cs="仿宋_GB2312"/>
          <w:b/>
          <w:bCs/>
          <w:lang w:eastAsia="zh-CN"/>
        </w:rPr>
        <w:t>牧</w:t>
      </w:r>
      <w:r>
        <w:rPr>
          <w:rStyle w:val="22"/>
          <w:rFonts w:hint="eastAsia" w:ascii="仿宋_GB2312" w:hAnsi="仿宋_GB2312" w:eastAsia="仿宋_GB2312" w:cs="仿宋_GB2312"/>
          <w:b/>
          <w:bCs/>
        </w:rPr>
        <w:t>业就业空间。</w:t>
      </w:r>
      <w:bookmarkEnd w:id="3"/>
      <w:r>
        <w:rPr>
          <w:rFonts w:hint="eastAsia" w:ascii="仿宋_GB2312" w:hAnsi="等线" w:eastAsia="仿宋_GB2312"/>
          <w:sz w:val="32"/>
          <w:szCs w:val="32"/>
        </w:rPr>
        <w:t>深化农</w:t>
      </w:r>
      <w:r>
        <w:rPr>
          <w:rFonts w:hint="eastAsia" w:ascii="仿宋_GB2312" w:hAnsi="等线" w:eastAsia="仿宋_GB2312"/>
          <w:sz w:val="32"/>
          <w:szCs w:val="32"/>
          <w:lang w:eastAsia="zh-CN"/>
        </w:rPr>
        <w:t>牧</w:t>
      </w:r>
      <w:r>
        <w:rPr>
          <w:rFonts w:hint="eastAsia" w:ascii="仿宋_GB2312" w:hAnsi="等线" w:eastAsia="仿宋_GB2312"/>
          <w:sz w:val="32"/>
          <w:szCs w:val="32"/>
        </w:rPr>
        <w:t>业供给侧结构性改革，加快建立现代农</w:t>
      </w:r>
      <w:r>
        <w:rPr>
          <w:rFonts w:hint="eastAsia" w:ascii="仿宋_GB2312" w:hAnsi="等线" w:eastAsia="仿宋_GB2312"/>
          <w:sz w:val="32"/>
          <w:szCs w:val="32"/>
          <w:lang w:eastAsia="zh-CN"/>
        </w:rPr>
        <w:t>牧</w:t>
      </w:r>
      <w:r>
        <w:rPr>
          <w:rFonts w:hint="eastAsia" w:ascii="仿宋_GB2312" w:hAnsi="等线" w:eastAsia="仿宋_GB2312"/>
          <w:sz w:val="32"/>
          <w:szCs w:val="32"/>
        </w:rPr>
        <w:t>业产业体系、生产体系、经营体系，实施农</w:t>
      </w:r>
      <w:r>
        <w:rPr>
          <w:rFonts w:hint="eastAsia" w:ascii="仿宋_GB2312" w:hAnsi="等线" w:eastAsia="仿宋_GB2312"/>
          <w:sz w:val="32"/>
          <w:szCs w:val="32"/>
          <w:lang w:eastAsia="zh-CN"/>
        </w:rPr>
        <w:t>牧</w:t>
      </w:r>
      <w:r>
        <w:rPr>
          <w:rFonts w:hint="eastAsia" w:ascii="仿宋_GB2312" w:hAnsi="等线" w:eastAsia="仿宋_GB2312"/>
          <w:sz w:val="32"/>
          <w:szCs w:val="32"/>
        </w:rPr>
        <w:t>业全产业链培育计划，推动农</w:t>
      </w:r>
      <w:r>
        <w:rPr>
          <w:rFonts w:hint="eastAsia" w:ascii="仿宋_GB2312" w:hAnsi="等线" w:eastAsia="仿宋_GB2312"/>
          <w:sz w:val="32"/>
          <w:szCs w:val="32"/>
          <w:lang w:eastAsia="zh-CN"/>
        </w:rPr>
        <w:t>牧区</w:t>
      </w:r>
      <w:r>
        <w:rPr>
          <w:rFonts w:hint="eastAsia" w:ascii="仿宋_GB2312" w:hAnsi="等线" w:eastAsia="仿宋_GB2312"/>
          <w:sz w:val="32"/>
          <w:szCs w:val="32"/>
        </w:rPr>
        <w:t>一二三产业融合发展，充分释放</w:t>
      </w:r>
      <w:r>
        <w:rPr>
          <w:rFonts w:hint="eastAsia" w:ascii="仿宋_GB2312" w:hAnsi="等线" w:eastAsia="仿宋_GB2312"/>
          <w:sz w:val="32"/>
          <w:szCs w:val="32"/>
          <w:lang w:eastAsia="zh-CN"/>
        </w:rPr>
        <w:t>促进</w:t>
      </w:r>
      <w:r>
        <w:rPr>
          <w:rFonts w:hint="eastAsia" w:ascii="仿宋_GB2312" w:hAnsi="等线" w:eastAsia="仿宋_GB2312"/>
          <w:sz w:val="32"/>
          <w:szCs w:val="32"/>
        </w:rPr>
        <w:t>就业潜力。加快发展农</w:t>
      </w:r>
      <w:r>
        <w:rPr>
          <w:rFonts w:hint="eastAsia" w:ascii="仿宋_GB2312" w:hAnsi="等线" w:eastAsia="仿宋_GB2312"/>
          <w:sz w:val="32"/>
          <w:szCs w:val="32"/>
          <w:lang w:eastAsia="zh-CN"/>
        </w:rPr>
        <w:t>牧</w:t>
      </w:r>
      <w:r>
        <w:rPr>
          <w:rFonts w:hint="eastAsia" w:ascii="仿宋_GB2312" w:hAnsi="等线" w:eastAsia="仿宋_GB2312"/>
          <w:sz w:val="32"/>
          <w:szCs w:val="32"/>
        </w:rPr>
        <w:t>业生产性服务业，完善提升农</w:t>
      </w:r>
      <w:r>
        <w:rPr>
          <w:rFonts w:hint="eastAsia" w:ascii="仿宋_GB2312" w:hAnsi="等线" w:eastAsia="仿宋_GB2312"/>
          <w:sz w:val="32"/>
          <w:szCs w:val="32"/>
          <w:lang w:eastAsia="zh-CN"/>
        </w:rPr>
        <w:t>牧</w:t>
      </w:r>
      <w:r>
        <w:rPr>
          <w:rFonts w:hint="eastAsia" w:ascii="仿宋_GB2312" w:hAnsi="等线" w:eastAsia="仿宋_GB2312"/>
          <w:sz w:val="32"/>
          <w:szCs w:val="32"/>
        </w:rPr>
        <w:t>产品生产、加工、储备、流通、销售链条，扩大农</w:t>
      </w:r>
      <w:r>
        <w:rPr>
          <w:rFonts w:hint="eastAsia" w:ascii="仿宋_GB2312" w:hAnsi="等线" w:eastAsia="仿宋_GB2312"/>
          <w:sz w:val="32"/>
          <w:szCs w:val="32"/>
          <w:lang w:eastAsia="zh-CN"/>
        </w:rPr>
        <w:t>牧</w:t>
      </w:r>
      <w:r>
        <w:rPr>
          <w:rFonts w:hint="eastAsia" w:ascii="仿宋_GB2312" w:hAnsi="等线" w:eastAsia="仿宋_GB2312"/>
          <w:sz w:val="32"/>
          <w:szCs w:val="32"/>
        </w:rPr>
        <w:t>业吸纳就业规模。做大做强农</w:t>
      </w:r>
      <w:r>
        <w:rPr>
          <w:rFonts w:hint="eastAsia" w:ascii="仿宋_GB2312" w:hAnsi="等线" w:eastAsia="仿宋_GB2312"/>
          <w:sz w:val="32"/>
          <w:szCs w:val="32"/>
          <w:lang w:eastAsia="zh-CN"/>
        </w:rPr>
        <w:t>牧</w:t>
      </w:r>
      <w:r>
        <w:rPr>
          <w:rFonts w:hint="eastAsia" w:ascii="仿宋_GB2312" w:hAnsi="等线" w:eastAsia="仿宋_GB2312"/>
          <w:sz w:val="32"/>
          <w:szCs w:val="32"/>
        </w:rPr>
        <w:t>业龙头企业，培育一批现代农</w:t>
      </w:r>
      <w:r>
        <w:rPr>
          <w:rFonts w:hint="eastAsia" w:ascii="仿宋_GB2312" w:hAnsi="等线" w:eastAsia="仿宋_GB2312"/>
          <w:sz w:val="32"/>
          <w:szCs w:val="32"/>
          <w:lang w:eastAsia="zh-CN"/>
        </w:rPr>
        <w:t>牧</w:t>
      </w:r>
      <w:r>
        <w:rPr>
          <w:rFonts w:hint="eastAsia" w:ascii="仿宋_GB2312" w:hAnsi="等线" w:eastAsia="仿宋_GB2312"/>
          <w:sz w:val="32"/>
          <w:szCs w:val="32"/>
        </w:rPr>
        <w:t>业产业园、农</w:t>
      </w:r>
      <w:r>
        <w:rPr>
          <w:rFonts w:hint="eastAsia" w:ascii="仿宋_GB2312" w:hAnsi="等线" w:eastAsia="仿宋_GB2312"/>
          <w:sz w:val="32"/>
          <w:szCs w:val="32"/>
          <w:lang w:eastAsia="zh-CN"/>
        </w:rPr>
        <w:t>牧</w:t>
      </w:r>
      <w:r>
        <w:rPr>
          <w:rFonts w:hint="eastAsia" w:ascii="仿宋_GB2312" w:hAnsi="等线" w:eastAsia="仿宋_GB2312"/>
          <w:sz w:val="32"/>
          <w:szCs w:val="32"/>
        </w:rPr>
        <w:t>业产业强镇、乡土产业名品村，</w:t>
      </w:r>
      <w:r>
        <w:rPr>
          <w:rFonts w:hint="eastAsia" w:ascii="仿宋_GB2312" w:hAnsi="等线" w:eastAsia="仿宋_GB2312"/>
          <w:sz w:val="32"/>
          <w:szCs w:val="32"/>
          <w:lang w:eastAsia="zh-CN"/>
        </w:rPr>
        <w:t>发挥吸纳就业示范引领作用</w:t>
      </w:r>
      <w:r>
        <w:rPr>
          <w:rFonts w:hint="eastAsia" w:ascii="仿宋_GB2312" w:hAnsi="等线" w:eastAsia="仿宋_GB2312"/>
          <w:sz w:val="32"/>
          <w:szCs w:val="32"/>
        </w:rPr>
        <w:t>。大力</w:t>
      </w:r>
      <w:r>
        <w:rPr>
          <w:rFonts w:hint="eastAsia" w:ascii="仿宋_GB2312" w:hAnsi="等线" w:eastAsia="仿宋_GB2312"/>
          <w:sz w:val="32"/>
          <w:szCs w:val="32"/>
          <w:lang w:eastAsia="zh-CN"/>
        </w:rPr>
        <w:t>引进劳动密集性企业，提高招商引资项目落地成果，增强招商引资项目的社会经济效益转化率，带动群众增收。大力</w:t>
      </w:r>
      <w:r>
        <w:rPr>
          <w:rFonts w:hint="eastAsia" w:ascii="仿宋_GB2312" w:hAnsi="等线" w:eastAsia="仿宋_GB2312"/>
          <w:sz w:val="32"/>
          <w:szCs w:val="32"/>
        </w:rPr>
        <w:t>发展乡村旅游，</w:t>
      </w:r>
      <w:r>
        <w:rPr>
          <w:rFonts w:hint="eastAsia" w:ascii="仿宋_GB2312" w:hAnsi="等线" w:eastAsia="仿宋_GB2312"/>
          <w:sz w:val="32"/>
          <w:szCs w:val="32"/>
          <w:lang w:eastAsia="zh-CN"/>
        </w:rPr>
        <w:t>打造</w:t>
      </w:r>
      <w:r>
        <w:rPr>
          <w:rFonts w:hint="eastAsia" w:ascii="仿宋_GB2312" w:hAnsi="等线" w:eastAsia="仿宋_GB2312"/>
          <w:sz w:val="32"/>
          <w:szCs w:val="32"/>
        </w:rPr>
        <w:t>一批乡村旅游重点村和旅游民宿集聚区</w:t>
      </w:r>
      <w:r>
        <w:rPr>
          <w:rFonts w:hint="eastAsia" w:ascii="仿宋_GB2312" w:hAnsi="等线" w:eastAsia="仿宋_GB2312"/>
          <w:sz w:val="32"/>
          <w:szCs w:val="32"/>
          <w:lang w:eastAsia="zh-CN"/>
        </w:rPr>
        <w:t>，创造更多乡村就业机会</w:t>
      </w:r>
      <w:r>
        <w:rPr>
          <w:rFonts w:hint="eastAsia" w:ascii="仿宋_GB2312" w:hAnsi="等线" w:eastAsia="仿宋_GB2312"/>
          <w:sz w:val="32"/>
          <w:szCs w:val="32"/>
        </w:rPr>
        <w:t>。培育家庭农场、农民合作社等新</w:t>
      </w:r>
      <w:r>
        <w:rPr>
          <w:rFonts w:hint="eastAsia" w:ascii="仿宋_GB2312" w:hAnsi="等线" w:eastAsia="仿宋_GB2312"/>
          <w:sz w:val="32"/>
          <w:szCs w:val="32"/>
          <w:lang w:eastAsia="zh-CN"/>
        </w:rPr>
        <w:t>型</w:t>
      </w:r>
      <w:r>
        <w:rPr>
          <w:rFonts w:hint="eastAsia" w:ascii="仿宋_GB2312" w:hAnsi="等线" w:eastAsia="仿宋_GB2312"/>
          <w:sz w:val="32"/>
          <w:szCs w:val="32"/>
        </w:rPr>
        <w:t>农业经营主体，持续带动农民就业增收。</w:t>
      </w:r>
      <w:r>
        <w:rPr>
          <w:rFonts w:hint="eastAsia" w:ascii="楷体_GB2312" w:hAnsi="楷体_GB2312" w:eastAsia="楷体_GB2312" w:cs="楷体_GB2312"/>
          <w:b/>
          <w:bCs/>
          <w:color w:val="000000"/>
          <w:kern w:val="0"/>
          <w:sz w:val="32"/>
          <w:szCs w:val="32"/>
          <w:lang w:val="en-US" w:eastAsia="zh-CN" w:bidi="ar-SA"/>
        </w:rPr>
        <w:t>（牵头部门：县农业农村局、乡村振兴局 责任部门：各乡镇人民政府、旅游局、商务局等）</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楷体_GB2312" w:hAnsi="楷体_GB2312" w:eastAsia="楷体_GB2312" w:cs="楷体_GB2312"/>
          <w:b/>
          <w:bCs/>
          <w:color w:val="000000"/>
          <w:sz w:val="32"/>
          <w:szCs w:val="32"/>
          <w:lang w:eastAsia="zh-CN"/>
        </w:rPr>
      </w:pPr>
      <w:r>
        <w:rPr>
          <w:rFonts w:hint="eastAsia" w:ascii="LinTimes" w:hAnsi="LinTimes" w:eastAsia="仿宋_GB2312" w:cs="LinTimes"/>
          <w:b/>
          <w:bCs/>
          <w:sz w:val="32"/>
          <w:szCs w:val="32"/>
          <w:highlight w:val="none"/>
          <w:lang w:eastAsia="zh-CN"/>
        </w:rPr>
        <w:t>四是</w:t>
      </w:r>
      <w:r>
        <w:rPr>
          <w:rFonts w:hint="eastAsia" w:ascii="仿宋_GB2312" w:hAnsi="仿宋_GB2312" w:eastAsia="仿宋_GB2312" w:cs="仿宋_GB2312"/>
          <w:b/>
          <w:bCs/>
          <w:sz w:val="32"/>
          <w:szCs w:val="32"/>
          <w:highlight w:val="none"/>
          <w:lang w:val="en-US" w:eastAsia="zh-CN"/>
        </w:rPr>
        <w:t>优化创业环境释放创业动能</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lang w:eastAsia="zh-CN"/>
        </w:rPr>
        <w:t>严格落实各项创业优惠政策</w:t>
      </w:r>
      <w:r>
        <w:rPr>
          <w:rFonts w:hint="eastAsia" w:ascii="仿宋_GB2312" w:hAnsi="仿宋_GB2312" w:eastAsia="仿宋_GB2312" w:cs="仿宋_GB2312"/>
          <w:sz w:val="32"/>
          <w:szCs w:val="32"/>
          <w:highlight w:val="none"/>
        </w:rPr>
        <w:t>，进一步降低创业成本</w:t>
      </w:r>
      <w:r>
        <w:rPr>
          <w:rFonts w:hint="eastAsia" w:ascii="仿宋_GB2312" w:hAnsi="仿宋_GB2312" w:eastAsia="仿宋_GB2312" w:cs="仿宋_GB2312"/>
          <w:sz w:val="32"/>
          <w:szCs w:val="32"/>
          <w:highlight w:val="none"/>
          <w:lang w:eastAsia="zh-CN"/>
        </w:rPr>
        <w:t>，推动创业优惠政策向乡村倾斜，</w:t>
      </w:r>
      <w:r>
        <w:rPr>
          <w:rFonts w:hint="eastAsia" w:eastAsia="仿宋_GB2312" w:cs="仿宋_GB2312"/>
          <w:sz w:val="32"/>
          <w:szCs w:val="32"/>
          <w:highlight w:val="none"/>
          <w:lang w:eastAsia="zh-CN"/>
        </w:rPr>
        <w:t>为农牧区返乡创业者营造积极的创业环境助力乡村人才振兴，继续落实并完善</w:t>
      </w:r>
      <w:r>
        <w:rPr>
          <w:rFonts w:hint="eastAsia" w:eastAsia="仿宋_GB2312" w:cs="仿宋_GB2312"/>
          <w:sz w:val="32"/>
          <w:szCs w:val="32"/>
          <w:highlight w:val="none"/>
        </w:rPr>
        <w:t>经营场地租金和水电费补贴、创业奖励等扶持政策</w:t>
      </w:r>
      <w:r>
        <w:rPr>
          <w:rFonts w:hint="eastAsia"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rPr>
        <w:t>优化市场主体登记办理流程，提高市场主体登记效率，推行当场办结、一次办结、限时办结等制度，实现集中办理、就近办理、网上办理、异地可办，提升市场主体登记便利程度。</w:t>
      </w:r>
      <w:r>
        <w:rPr>
          <w:rFonts w:hint="eastAsia" w:ascii="仿宋_GB2312" w:hAnsi="仿宋_GB2312" w:eastAsia="仿宋_GB2312" w:cs="仿宋_GB2312"/>
          <w:color w:val="000000"/>
          <w:sz w:val="32"/>
          <w:szCs w:val="32"/>
        </w:rPr>
        <w:t>发挥创业孵化示范基地典型带动作用，强化服务质量管理，提升孵化服务水平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highlight w:val="none"/>
        </w:rPr>
        <w:t>加强社会舆论的宣传引导，形成大众创业、万众创新的良好氛围</w:t>
      </w:r>
      <w:r>
        <w:rPr>
          <w:rFonts w:hint="eastAsia" w:ascii="仿宋_GB2312" w:hAnsi="仿宋_GB2312" w:eastAsia="仿宋_GB2312" w:cs="仿宋_GB2312"/>
          <w:sz w:val="32"/>
          <w:szCs w:val="32"/>
          <w:highlight w:val="none"/>
          <w:lang w:eastAsia="zh-CN"/>
        </w:rPr>
        <w:t>。</w:t>
      </w:r>
      <w:r>
        <w:rPr>
          <w:rFonts w:hint="eastAsia" w:ascii="楷体_GB2312" w:hAnsi="楷体_GB2312" w:eastAsia="楷体_GB2312" w:cs="楷体_GB2312"/>
          <w:b/>
          <w:bCs/>
          <w:color w:val="000000"/>
          <w:sz w:val="32"/>
          <w:szCs w:val="32"/>
          <w:lang w:eastAsia="zh-CN"/>
        </w:rPr>
        <w:t>（牵头部门：</w:t>
      </w:r>
      <w:r>
        <w:rPr>
          <w:rFonts w:hint="eastAsia" w:ascii="楷体_GB2312" w:hAnsi="楷体_GB2312" w:cs="楷体_GB2312"/>
          <w:b/>
          <w:bCs/>
          <w:color w:val="000000"/>
          <w:sz w:val="32"/>
          <w:szCs w:val="32"/>
          <w:lang w:eastAsia="zh-CN"/>
        </w:rPr>
        <w:t>县</w:t>
      </w:r>
      <w:r>
        <w:rPr>
          <w:rFonts w:hint="eastAsia" w:ascii="楷体_GB2312" w:hAnsi="楷体_GB2312" w:eastAsia="楷体_GB2312" w:cs="楷体_GB2312"/>
          <w:b/>
          <w:bCs/>
          <w:color w:val="000000"/>
          <w:sz w:val="32"/>
          <w:szCs w:val="32"/>
          <w:lang w:eastAsia="zh-CN"/>
        </w:rPr>
        <w:t>人社局</w:t>
      </w:r>
      <w:r>
        <w:rPr>
          <w:rFonts w:hint="eastAsia" w:ascii="楷体_GB2312" w:hAnsi="楷体_GB2312" w:cs="楷体_GB2312"/>
          <w:b/>
          <w:bCs/>
          <w:color w:val="000000"/>
          <w:sz w:val="32"/>
          <w:szCs w:val="32"/>
          <w:lang w:eastAsia="zh-CN"/>
        </w:rPr>
        <w:t>、产业园区</w:t>
      </w:r>
      <w:r>
        <w:rPr>
          <w:rFonts w:hint="eastAsia" w:ascii="楷体_GB2312" w:hAnsi="楷体_GB2312" w:eastAsia="楷体_GB2312" w:cs="楷体_GB2312"/>
          <w:b/>
          <w:bCs/>
          <w:color w:val="000000"/>
          <w:sz w:val="32"/>
          <w:szCs w:val="32"/>
          <w:lang w:val="en-US" w:eastAsia="zh-CN"/>
        </w:rPr>
        <w:t xml:space="preserve"> </w:t>
      </w:r>
      <w:r>
        <w:rPr>
          <w:rFonts w:hint="eastAsia" w:ascii="楷体_GB2312" w:hAnsi="楷体_GB2312" w:eastAsia="楷体_GB2312" w:cs="楷体_GB2312"/>
          <w:b/>
          <w:bCs/>
          <w:color w:val="000000"/>
          <w:sz w:val="32"/>
          <w:szCs w:val="32"/>
          <w:lang w:eastAsia="zh-CN"/>
        </w:rPr>
        <w:t>责任部门：</w:t>
      </w:r>
      <w:r>
        <w:rPr>
          <w:rFonts w:hint="eastAsia" w:ascii="楷体_GB2312" w:hAnsi="楷体_GB2312" w:cs="楷体_GB2312"/>
          <w:b/>
          <w:bCs/>
          <w:color w:val="000000"/>
          <w:sz w:val="32"/>
          <w:szCs w:val="32"/>
          <w:lang w:eastAsia="zh-CN"/>
        </w:rPr>
        <w:t>县</w:t>
      </w:r>
      <w:r>
        <w:rPr>
          <w:rFonts w:hint="eastAsia" w:ascii="楷体_GB2312" w:hAnsi="楷体_GB2312" w:eastAsia="楷体_GB2312" w:cs="楷体_GB2312"/>
          <w:b/>
          <w:bCs/>
          <w:color w:val="000000"/>
          <w:sz w:val="32"/>
          <w:szCs w:val="32"/>
          <w:lang w:eastAsia="zh-CN"/>
        </w:rPr>
        <w:t>国家税务局、各</w:t>
      </w:r>
      <w:r>
        <w:rPr>
          <w:rFonts w:hint="eastAsia" w:ascii="楷体_GB2312" w:hAnsi="楷体_GB2312" w:cs="楷体_GB2312"/>
          <w:b/>
          <w:bCs/>
          <w:color w:val="000000"/>
          <w:sz w:val="32"/>
          <w:szCs w:val="32"/>
          <w:lang w:eastAsia="zh-CN"/>
        </w:rPr>
        <w:t>乡镇</w:t>
      </w:r>
      <w:r>
        <w:rPr>
          <w:rFonts w:hint="eastAsia" w:ascii="楷体_GB2312" w:hAnsi="楷体_GB2312" w:eastAsia="楷体_GB2312" w:cs="楷体_GB2312"/>
          <w:b/>
          <w:bCs/>
          <w:color w:val="000000"/>
          <w:sz w:val="32"/>
          <w:szCs w:val="32"/>
          <w:lang w:eastAsia="zh-CN"/>
        </w:rPr>
        <w:t>人民政府）</w:t>
      </w:r>
    </w:p>
    <w:p>
      <w:pPr>
        <w:keepNext w:val="0"/>
        <w:keepLines w:val="0"/>
        <w:pageBreakBefore w:val="0"/>
        <w:widowControl w:val="0"/>
        <w:kinsoku/>
        <w:wordWrap/>
        <w:overflowPunct/>
        <w:topLinePunct w:val="0"/>
        <w:autoSpaceDE/>
        <w:autoSpaceDN/>
        <w:bidi w:val="0"/>
        <w:adjustRightInd/>
        <w:spacing w:line="560" w:lineRule="exact"/>
        <w:ind w:left="0" w:leftChars="0" w:firstLine="645"/>
        <w:textAlignment w:val="auto"/>
        <w:rPr>
          <w:rFonts w:hint="eastAsia" w:ascii="仿宋_GB2312" w:hAnsi="仿宋_GB2312" w:eastAsia="仿宋_GB2312" w:cs="仿宋_GB2312"/>
          <w:b w:val="0"/>
          <w:bCs/>
          <w:sz w:val="32"/>
          <w:szCs w:val="32"/>
          <w:lang w:eastAsia="zh-CN"/>
        </w:rPr>
      </w:pPr>
      <w:r>
        <w:rPr>
          <w:rFonts w:hint="eastAsia" w:ascii="楷体_GB2312" w:hAnsi="楷体_GB2312" w:eastAsia="楷体_GB2312" w:cs="楷体_GB2312"/>
          <w:b w:val="0"/>
          <w:bCs/>
          <w:sz w:val="32"/>
          <w:szCs w:val="32"/>
          <w:lang w:eastAsia="zh-CN"/>
        </w:rPr>
        <w:t>（二）优化服务模式，提升公共就业服务供给质效</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2" w:firstLineChars="0"/>
        <w:textAlignment w:val="auto"/>
        <w:rPr>
          <w:rFonts w:hint="eastAsia" w:ascii="楷体_GB2312" w:hAnsi="楷体_GB2312" w:eastAsia="楷体_GB2312" w:cs="楷体_GB2312"/>
          <w:b/>
          <w:bCs/>
          <w:color w:val="000000"/>
          <w:kern w:val="0"/>
          <w:sz w:val="32"/>
          <w:szCs w:val="32"/>
          <w:lang w:val="en-US" w:eastAsia="zh-CN" w:bidi="ar-SA"/>
        </w:rPr>
      </w:pPr>
      <w:r>
        <w:rPr>
          <w:rFonts w:hint="eastAsia" w:ascii="仿宋_GB2312" w:hAnsi="仿宋_GB2312" w:eastAsia="仿宋_GB2312" w:cs="仿宋_GB2312"/>
          <w:b/>
          <w:bCs/>
          <w:kern w:val="0"/>
          <w:sz w:val="32"/>
          <w:szCs w:val="32"/>
          <w:shd w:val="clear" w:fill="FFFFFF"/>
          <w:lang w:val="en-US" w:eastAsia="zh-CN" w:bidi="ar"/>
        </w:rPr>
        <w:t>一是加强岗位信息归集和发布。</w:t>
      </w:r>
      <w:r>
        <w:rPr>
          <w:rFonts w:hint="eastAsia" w:ascii="仿宋_GB2312" w:hAnsi="仿宋_GB2312" w:eastAsia="仿宋_GB2312" w:cs="仿宋_GB2312"/>
          <w:kern w:val="0"/>
          <w:sz w:val="32"/>
          <w:szCs w:val="32"/>
          <w:shd w:val="clear" w:fill="FFFFFF"/>
          <w:lang w:val="en-US" w:eastAsia="zh-CN" w:bidi="ar"/>
        </w:rPr>
        <w:t>拓展岗位归集范围，将政府投资项目、国有企业、事业单位等招聘岗位信息和市场灵活用工信息纳入岗位归集范围。规范岗位归集质量，通过单位用工招聘、岗位需求调查、窗口业务经办、定期联系服务等途径，及时全面准确归集各类岗位信息，加强信息动态维护，确保招聘岗位真实有效。充分利用政府、人力资源服务机构、企业招聘信息发布平台的资源，整合完善就业岗位归集平台功能，打造岗位信息综合发布体系，根据人员求职偏好、服务诉求，建立动态化岗位信息数据库。</w:t>
      </w:r>
      <w:r>
        <w:rPr>
          <w:rFonts w:hint="eastAsia" w:ascii="楷体_GB2312" w:hAnsi="楷体_GB2312" w:eastAsia="楷体_GB2312" w:cs="楷体_GB2312"/>
          <w:b/>
          <w:bCs/>
          <w:color w:val="000000"/>
          <w:kern w:val="0"/>
          <w:sz w:val="32"/>
          <w:szCs w:val="32"/>
          <w:lang w:val="en-US" w:eastAsia="zh-CN" w:bidi="ar-SA"/>
        </w:rPr>
        <w:t>（</w:t>
      </w:r>
      <w:r>
        <w:rPr>
          <w:rFonts w:hint="eastAsia" w:ascii="楷体_GB2312" w:hAnsi="楷体_GB2312" w:eastAsia="楷体_GB2312" w:cs="楷体_GB2312"/>
          <w:b/>
          <w:bCs/>
          <w:color w:val="000000"/>
          <w:kern w:val="0"/>
          <w:sz w:val="32"/>
          <w:szCs w:val="32"/>
          <w:lang w:val="zh-CN" w:eastAsia="zh-CN" w:bidi="ar-SA"/>
        </w:rPr>
        <w:t>责任部门：各乡镇人民政府、县人社局</w:t>
      </w:r>
      <w:r>
        <w:rPr>
          <w:rFonts w:hint="eastAsia" w:ascii="楷体_GB2312" w:hAnsi="楷体_GB2312" w:eastAsia="楷体_GB2312" w:cs="楷体_GB2312"/>
          <w:b/>
          <w:bCs/>
          <w:color w:val="000000"/>
          <w:kern w:val="0"/>
          <w:sz w:val="32"/>
          <w:szCs w:val="32"/>
          <w:lang w:val="en-US" w:eastAsia="zh-CN" w:bidi="ar-SA"/>
        </w:rPr>
        <w:t>）</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2" w:firstLineChars="0"/>
        <w:textAlignment w:val="auto"/>
        <w:rPr>
          <w:rFonts w:hint="eastAsia" w:ascii="楷体_GB2312" w:hAnsi="楷体_GB2312" w:eastAsia="楷体_GB2312" w:cs="楷体_GB2312"/>
          <w:b/>
          <w:bCs/>
          <w:color w:val="000000"/>
          <w:kern w:val="0"/>
          <w:sz w:val="32"/>
          <w:szCs w:val="32"/>
          <w:lang w:val="en-US" w:eastAsia="zh-CN" w:bidi="ar-SA"/>
        </w:rPr>
      </w:pPr>
      <w:r>
        <w:rPr>
          <w:rFonts w:hint="eastAsia" w:ascii="仿宋_GB2312" w:hAnsi="仿宋_GB2312" w:eastAsia="仿宋_GB2312" w:cs="仿宋_GB2312"/>
          <w:b/>
          <w:bCs/>
          <w:kern w:val="0"/>
          <w:sz w:val="32"/>
          <w:szCs w:val="32"/>
          <w:shd w:val="clear" w:fill="FFFFFF"/>
          <w:lang w:val="en-US" w:eastAsia="zh-CN" w:bidi="ar"/>
        </w:rPr>
        <w:t>二是延伸招聘活动广度和深度。</w:t>
      </w:r>
      <w:r>
        <w:rPr>
          <w:rFonts w:hint="eastAsia" w:ascii="仿宋_GB2312" w:hAnsi="仿宋_GB2312" w:eastAsia="仿宋_GB2312" w:cs="仿宋_GB2312"/>
          <w:kern w:val="0"/>
          <w:sz w:val="32"/>
          <w:szCs w:val="32"/>
          <w:shd w:val="clear" w:fill="FFFFFF"/>
          <w:lang w:val="en-US" w:eastAsia="zh-CN" w:bidi="ar"/>
        </w:rPr>
        <w:t>完善重点招聘活动和常态化职业介绍相结合的人岗匹配服务模式，组织各类人力资源服务机构，通过线上线下结合、跨区域协同等方式，针对多样化就业需求开展联合招聘，加大服务力度和招聘频次。特色化、小型化招聘对接常态化举办，确保“月月有招聘、时时有服务”。创新线上线下招聘对接模式，采用直播带岗、线下小型对接专场、微信群专场、进社区、进村居、进学校等形式，提供多样化招聘服务，为劳动者精准推送就业信息，打造更优、更便捷的招聘服务平台，满足各类求职者就业择业需求。</w:t>
      </w:r>
      <w:r>
        <w:rPr>
          <w:rFonts w:hint="eastAsia" w:ascii="楷体_GB2312" w:hAnsi="楷体_GB2312" w:eastAsia="楷体_GB2312" w:cs="楷体_GB2312"/>
          <w:b/>
          <w:bCs/>
          <w:color w:val="000000"/>
          <w:kern w:val="0"/>
          <w:sz w:val="32"/>
          <w:szCs w:val="32"/>
          <w:lang w:val="en-US" w:eastAsia="zh-CN" w:bidi="ar-SA"/>
        </w:rPr>
        <w:t>（</w:t>
      </w:r>
      <w:r>
        <w:rPr>
          <w:rFonts w:hint="eastAsia" w:ascii="楷体_GB2312" w:hAnsi="楷体_GB2312" w:eastAsia="楷体_GB2312" w:cs="楷体_GB2312"/>
          <w:b/>
          <w:bCs/>
          <w:color w:val="000000"/>
          <w:kern w:val="0"/>
          <w:sz w:val="32"/>
          <w:szCs w:val="32"/>
          <w:lang w:val="zh-CN" w:eastAsia="zh-CN" w:bidi="ar-SA"/>
        </w:rPr>
        <w:t>责任部门：各乡镇人民政府、县人社局</w:t>
      </w:r>
      <w:r>
        <w:rPr>
          <w:rFonts w:hint="eastAsia" w:ascii="楷体_GB2312" w:hAnsi="楷体_GB2312" w:eastAsia="楷体_GB2312" w:cs="楷体_GB2312"/>
          <w:b/>
          <w:bCs/>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000000"/>
          <w:kern w:val="0"/>
          <w:sz w:val="32"/>
          <w:szCs w:val="32"/>
          <w:lang w:val="en-US" w:eastAsia="zh-CN" w:bidi="ar-SA"/>
        </w:rPr>
      </w:pPr>
      <w:r>
        <w:rPr>
          <w:rFonts w:hint="eastAsia" w:ascii="仿宋_GB2312" w:hAnsi="仿宋_GB2312" w:eastAsia="仿宋_GB2312" w:cs="仿宋_GB2312"/>
          <w:b/>
          <w:bCs w:val="0"/>
          <w:sz w:val="32"/>
          <w:szCs w:val="32"/>
          <w:lang w:val="en-US" w:eastAsia="zh-CN"/>
        </w:rPr>
        <w:t>三是</w:t>
      </w:r>
      <w:r>
        <w:rPr>
          <w:rFonts w:hint="eastAsia" w:ascii="仿宋_GB2312" w:hAnsi="仿宋_GB2312" w:eastAsia="仿宋_GB2312" w:cs="仿宋_GB2312"/>
          <w:b/>
          <w:bCs w:val="0"/>
          <w:spacing w:val="0"/>
          <w:kern w:val="0"/>
          <w:sz w:val="32"/>
          <w:szCs w:val="32"/>
          <w:shd w:val="clear" w:fill="FFFFFF"/>
          <w:lang w:val="en-US" w:eastAsia="zh-CN" w:bidi="ar"/>
        </w:rPr>
        <w:t>深化人力资源服务与劳动力市场深度融合</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val="0"/>
          <w:bCs/>
          <w:sz w:val="32"/>
          <w:szCs w:val="32"/>
          <w:lang w:val="en-US" w:eastAsia="zh-CN"/>
        </w:rPr>
        <w:t>要用好用活人力资源公司、劳务派遣公司、劳务经纪人等社会性公共就业服务力量，</w:t>
      </w:r>
      <w:r>
        <w:rPr>
          <w:rFonts w:hint="eastAsia" w:ascii="仿宋_GB2312" w:hAnsi="仿宋_GB2312" w:eastAsia="仿宋_GB2312" w:cs="仿宋_GB2312"/>
          <w:b w:val="0"/>
          <w:bCs w:val="0"/>
          <w:sz w:val="32"/>
          <w:szCs w:val="32"/>
          <w:lang w:eastAsia="zh-CN"/>
        </w:rPr>
        <w:t>发挥市场在劳动力供需资源配置中的重要作用，延伸</w:t>
      </w:r>
      <w:r>
        <w:rPr>
          <w:rFonts w:hint="eastAsia" w:ascii="仿宋_GB2312" w:hAnsi="仿宋_GB2312" w:eastAsia="仿宋_GB2312" w:cs="仿宋_GB2312"/>
          <w:b w:val="0"/>
          <w:bCs/>
          <w:sz w:val="32"/>
          <w:szCs w:val="32"/>
          <w:lang w:val="en-US" w:eastAsia="zh-CN"/>
        </w:rPr>
        <w:t>基层公共就业服务终端，强化市场资源配置和群众参与，坚</w:t>
      </w:r>
      <w:r>
        <w:rPr>
          <w:rFonts w:hint="eastAsia" w:ascii="仿宋_GB2312" w:hAnsi="仿宋_GB2312" w:eastAsia="仿宋_GB2312" w:cs="仿宋_GB2312"/>
          <w:spacing w:val="0"/>
          <w:kern w:val="0"/>
          <w:sz w:val="32"/>
          <w:szCs w:val="32"/>
          <w:shd w:val="clear" w:fill="FFFFFF"/>
          <w:lang w:val="en-US" w:eastAsia="zh-CN" w:bidi="ar"/>
        </w:rPr>
        <w:t>持有效市场和有为政府相结合，以产业引导、政策扶持和环境营造为重点，深化人力资源服务供给侧结构性改革</w:t>
      </w:r>
      <w:r>
        <w:rPr>
          <w:rFonts w:hint="eastAsia" w:ascii="仿宋_GB2312" w:hAnsi="仿宋_GB2312" w:eastAsia="仿宋_GB2312" w:cs="仿宋_GB2312"/>
          <w:b w:val="0"/>
          <w:bCs/>
          <w:sz w:val="32"/>
          <w:szCs w:val="32"/>
          <w:lang w:val="en-US" w:eastAsia="zh-CN"/>
        </w:rPr>
        <w:t>，培育壮大市场化就业和人才服务力量，加快提升人力资源服务水平，进一步激发市场活力和发展新动能，促进劳动力、人才顺畅有序流动，</w:t>
      </w:r>
      <w:r>
        <w:rPr>
          <w:rFonts w:hint="eastAsia" w:ascii="仿宋_GB2312" w:hAnsi="仿宋_GB2312" w:eastAsia="仿宋_GB2312" w:cs="仿宋_GB2312"/>
          <w:spacing w:val="0"/>
          <w:kern w:val="0"/>
          <w:sz w:val="32"/>
          <w:szCs w:val="32"/>
          <w:shd w:val="clear" w:fill="FFFFFF"/>
          <w:lang w:val="en-US" w:eastAsia="zh-CN" w:bidi="ar"/>
        </w:rPr>
        <w:t>引导各类人力资源服务机构立足洛隆，重点向乡村振兴、川藏铁路建设、特色产业发展等领域开展专项招聘、供需对接、技能培训、劳务品牌建设等服务，</w:t>
      </w:r>
      <w:r>
        <w:rPr>
          <w:rFonts w:hint="eastAsia" w:ascii="仿宋_GB2312" w:hAnsi="仿宋_GB2312" w:eastAsia="仿宋_GB2312" w:cs="仿宋_GB2312"/>
          <w:kern w:val="0"/>
          <w:sz w:val="32"/>
          <w:szCs w:val="32"/>
          <w:shd w:val="clear" w:fill="FFFFFF"/>
          <w:lang w:val="en-US" w:eastAsia="zh-CN" w:bidi="ar"/>
        </w:rPr>
        <w:t>不断扩大市场化就业服务供给，依托</w:t>
      </w:r>
      <w:r>
        <w:rPr>
          <w:rFonts w:hint="eastAsia" w:ascii="仿宋_GB2312" w:hAnsi="仿宋_GB2312" w:eastAsia="仿宋_GB2312" w:cs="仿宋_GB2312"/>
          <w:b w:val="0"/>
          <w:bCs/>
          <w:sz w:val="32"/>
          <w:szCs w:val="32"/>
          <w:lang w:val="en-US" w:eastAsia="zh-CN"/>
        </w:rPr>
        <w:t>人力资源服务机构广泛</w:t>
      </w:r>
      <w:r>
        <w:rPr>
          <w:rFonts w:hint="eastAsia" w:ascii="仿宋_GB2312" w:hAnsi="仿宋_GB2312" w:eastAsia="仿宋_GB2312" w:cs="仿宋_GB2312"/>
          <w:b w:val="0"/>
          <w:bCs w:val="0"/>
          <w:sz w:val="32"/>
          <w:szCs w:val="32"/>
          <w:lang w:val="en-US" w:eastAsia="zh-CN"/>
        </w:rPr>
        <w:t>开展“组团式”“一条龙”“点对点”用工保障服务，</w:t>
      </w:r>
      <w:r>
        <w:rPr>
          <w:rFonts w:hint="eastAsia" w:ascii="仿宋_GB2312" w:hAnsi="仿宋_GB2312" w:eastAsia="仿宋_GB2312" w:cs="仿宋_GB2312"/>
          <w:spacing w:val="0"/>
          <w:kern w:val="0"/>
          <w:sz w:val="32"/>
          <w:szCs w:val="32"/>
          <w:shd w:val="clear" w:fill="FFFFFF"/>
          <w:lang w:val="en-US" w:eastAsia="zh-CN" w:bidi="ar"/>
        </w:rPr>
        <w:t>形成常态化就业帮扶合作机制，</w:t>
      </w:r>
      <w:r>
        <w:rPr>
          <w:rFonts w:hint="eastAsia" w:ascii="仿宋_GB2312" w:hAnsi="仿宋_GB2312" w:eastAsia="仿宋_GB2312" w:cs="仿宋_GB2312"/>
          <w:b w:val="0"/>
          <w:bCs w:val="0"/>
          <w:sz w:val="32"/>
          <w:szCs w:val="32"/>
          <w:lang w:val="en-US" w:eastAsia="zh-CN"/>
        </w:rPr>
        <w:t>丰富基层公共就业服务形式，促进市场性人力资源服务良性发展。</w:t>
      </w:r>
      <w:r>
        <w:rPr>
          <w:rFonts w:hint="eastAsia" w:ascii="楷体_GB2312" w:hAnsi="楷体_GB2312" w:eastAsia="楷体_GB2312" w:cs="楷体_GB2312"/>
          <w:b/>
          <w:bCs/>
          <w:color w:val="000000"/>
          <w:kern w:val="0"/>
          <w:sz w:val="32"/>
          <w:szCs w:val="32"/>
          <w:lang w:val="en-US" w:eastAsia="zh-CN" w:bidi="ar-SA"/>
        </w:rPr>
        <w:t>（</w:t>
      </w:r>
      <w:r>
        <w:rPr>
          <w:rFonts w:hint="eastAsia" w:ascii="楷体_GB2312" w:hAnsi="楷体_GB2312" w:eastAsia="楷体_GB2312" w:cs="楷体_GB2312"/>
          <w:b/>
          <w:bCs/>
          <w:color w:val="000000"/>
          <w:kern w:val="0"/>
          <w:sz w:val="32"/>
          <w:szCs w:val="32"/>
          <w:lang w:val="zh-CN" w:eastAsia="zh-CN" w:bidi="ar-SA"/>
        </w:rPr>
        <w:t>责任部门：各乡镇人民政府、县人社局</w:t>
      </w:r>
      <w:r>
        <w:rPr>
          <w:rFonts w:hint="eastAsia" w:ascii="楷体_GB2312" w:hAnsi="楷体_GB2312" w:eastAsia="楷体_GB2312" w:cs="楷体_GB2312"/>
          <w:b/>
          <w:bCs/>
          <w:color w:val="000000"/>
          <w:kern w:val="0"/>
          <w:sz w:val="32"/>
          <w:szCs w:val="32"/>
          <w:lang w:val="en-US" w:eastAsia="zh-CN" w:bidi="ar-SA"/>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pacing w:before="0" w:beforeAutospacing="0" w:after="0" w:afterAutospacing="0" w:line="560" w:lineRule="exact"/>
        <w:ind w:left="0" w:leftChars="0" w:right="0" w:firstLine="420"/>
        <w:jc w:val="left"/>
        <w:textAlignment w:val="auto"/>
        <w:rPr>
          <w:rFonts w:hint="eastAsia"/>
          <w:b/>
          <w:bCs/>
          <w:lang w:eastAsia="zh-CN"/>
        </w:rPr>
      </w:pPr>
      <w:r>
        <w:rPr>
          <w:rFonts w:hint="eastAsia" w:ascii="仿宋_GB2312" w:hAnsi="华文仿宋" w:eastAsia="仿宋_GB2312"/>
          <w:b/>
          <w:bCs/>
          <w:sz w:val="32"/>
          <w:szCs w:val="32"/>
          <w:lang w:eastAsia="zh-CN"/>
        </w:rPr>
        <w:t>四是提升就业创业服务质量。</w:t>
      </w:r>
      <w:r>
        <w:rPr>
          <w:rFonts w:hint="eastAsia" w:ascii="仿宋_GB2312" w:hAnsi="华文仿宋" w:eastAsia="仿宋_GB2312"/>
          <w:b w:val="0"/>
          <w:bCs w:val="0"/>
          <w:sz w:val="32"/>
          <w:szCs w:val="32"/>
          <w:lang w:eastAsia="zh-CN"/>
        </w:rPr>
        <w:t>持续推进就业创业服务质量提升攻坚行动</w:t>
      </w:r>
      <w:r>
        <w:rPr>
          <w:rFonts w:hint="eastAsia" w:ascii="仿宋_GB2312" w:hAnsi="仿宋_GB2312" w:eastAsia="仿宋_GB2312" w:cs="仿宋_GB2312"/>
          <w:b w:val="0"/>
          <w:bCs w:val="0"/>
          <w:sz w:val="32"/>
          <w:szCs w:val="32"/>
          <w:lang w:eastAsia="zh-CN"/>
        </w:rPr>
        <w:t>，全力推行就业创业信息化建设，让群众少跑路，数据多跑路，通过开展业务培训、技能比拼、标兵引领、满意度评价等，不断创新服务理念，优化服务流程，</w:t>
      </w:r>
      <w:r>
        <w:rPr>
          <w:rFonts w:hint="eastAsia" w:ascii="仿宋_GB2312" w:hAnsi="仿宋_GB2312" w:eastAsia="仿宋_GB2312" w:cs="仿宋_GB2312"/>
          <w:b w:val="0"/>
          <w:bCs/>
          <w:sz w:val="32"/>
          <w:szCs w:val="32"/>
          <w:lang w:val="en-US" w:eastAsia="zh-CN"/>
        </w:rPr>
        <w:t>加强就业服务窗口行风作风建设，从业务水平、服务态度、办事效率、群众满意度等方面切入，进一步</w:t>
      </w:r>
      <w:r>
        <w:rPr>
          <w:rFonts w:hint="eastAsia" w:ascii="仿宋_GB2312" w:eastAsia="仿宋_GB2312"/>
          <w:sz w:val="32"/>
          <w:szCs w:val="32"/>
          <w:lang w:val="en-US" w:eastAsia="zh-CN"/>
        </w:rPr>
        <w:t>畅通失业（求职）登记和就业创业服务渠道</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广泛开展职业技能竞赛、创业论坛交流、就业援助月等活动，丰富完善就业创业服务活动内容，</w:t>
      </w:r>
      <w:r>
        <w:rPr>
          <w:rFonts w:hint="eastAsia" w:ascii="仿宋_GB2312" w:eastAsia="仿宋_GB2312"/>
          <w:sz w:val="32"/>
          <w:szCs w:val="32"/>
          <w:lang w:val="en-US" w:eastAsia="zh-CN"/>
        </w:rPr>
        <w:t>强化基本公共就业服务，提升重点群体差异化、精准化服务水平，</w:t>
      </w:r>
      <w:r>
        <w:rPr>
          <w:rFonts w:hint="eastAsia" w:ascii="仿宋_GB2312" w:hAnsi="仿宋_GB2312" w:eastAsia="仿宋_GB2312" w:cs="仿宋_GB2312"/>
          <w:b w:val="0"/>
          <w:bCs/>
          <w:sz w:val="32"/>
          <w:szCs w:val="32"/>
          <w:lang w:val="en-US" w:eastAsia="zh-CN"/>
        </w:rPr>
        <w:t>打造群众满意的就业创业服务窗口</w:t>
      </w:r>
      <w:r>
        <w:rPr>
          <w:rFonts w:hint="eastAsia" w:ascii="仿宋_GB2312" w:hAnsi="仿宋_GB2312" w:eastAsia="仿宋_GB2312" w:cs="仿宋_GB2312"/>
          <w:b w:val="0"/>
          <w:bCs w:val="0"/>
          <w:sz w:val="32"/>
          <w:szCs w:val="32"/>
          <w:lang w:eastAsia="zh-CN"/>
        </w:rPr>
        <w:t>。</w:t>
      </w:r>
      <w:r>
        <w:rPr>
          <w:rFonts w:hint="eastAsia" w:ascii="楷体_GB2312" w:hAnsi="楷体_GB2312" w:eastAsia="楷体_GB2312" w:cs="楷体_GB2312"/>
          <w:b/>
          <w:bCs/>
          <w:color w:val="000000"/>
          <w:kern w:val="0"/>
          <w:sz w:val="32"/>
          <w:szCs w:val="32"/>
          <w:lang w:val="en-US" w:eastAsia="zh-CN" w:bidi="ar-SA"/>
        </w:rPr>
        <w:t>（</w:t>
      </w:r>
      <w:r>
        <w:rPr>
          <w:rFonts w:hint="eastAsia" w:ascii="楷体_GB2312" w:hAnsi="楷体_GB2312" w:eastAsia="楷体_GB2312" w:cs="楷体_GB2312"/>
          <w:b/>
          <w:bCs/>
          <w:color w:val="000000"/>
          <w:kern w:val="0"/>
          <w:sz w:val="32"/>
          <w:szCs w:val="32"/>
          <w:lang w:val="zh-CN" w:eastAsia="zh-CN" w:bidi="ar-SA"/>
        </w:rPr>
        <w:t>责任部门：各乡镇人民政府、县人社局</w:t>
      </w:r>
      <w:r>
        <w:rPr>
          <w:rFonts w:hint="eastAsia" w:ascii="楷体_GB2312" w:hAnsi="楷体_GB2312" w:eastAsia="楷体_GB2312" w:cs="楷体_GB2312"/>
          <w:b/>
          <w:bCs/>
          <w:color w:val="000000"/>
          <w:kern w:val="0"/>
          <w:sz w:val="32"/>
          <w:szCs w:val="32"/>
          <w:lang w:val="en-US" w:eastAsia="zh-CN" w:bidi="ar-SA"/>
        </w:rPr>
        <w:t>）</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（三）精准实施培训，</w:t>
      </w:r>
      <w:r>
        <w:rPr>
          <w:rFonts w:hint="eastAsia" w:ascii="楷体_GB2312" w:hAnsi="楷体_GB2312" w:eastAsia="楷体_GB2312" w:cs="楷体_GB2312"/>
          <w:sz w:val="32"/>
          <w:szCs w:val="32"/>
          <w:highlight w:val="none"/>
          <w:lang w:eastAsia="zh-CN"/>
        </w:rPr>
        <w:t>提升技能培训的市场匹配度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000000"/>
          <w:kern w:val="0"/>
          <w:sz w:val="32"/>
          <w:szCs w:val="32"/>
          <w:lang w:val="en-US" w:eastAsia="zh-CN" w:bidi="ar-SA"/>
        </w:rPr>
      </w:pPr>
      <w:r>
        <w:rPr>
          <w:rFonts w:hint="eastAsia" w:ascii="仿宋_GB2312" w:hAnsi="仿宋_GB2312" w:eastAsia="仿宋_GB2312" w:cs="仿宋_GB2312"/>
          <w:b/>
          <w:sz w:val="32"/>
          <w:szCs w:val="32"/>
          <w:highlight w:val="none"/>
          <w:lang w:val="en-US" w:eastAsia="zh-CN"/>
        </w:rPr>
        <w:t>一是立足市场需求开展“实效性”培训。</w:t>
      </w:r>
      <w:r>
        <w:rPr>
          <w:rFonts w:hint="eastAsia" w:ascii="仿宋_GB2312" w:hAnsi="仿宋_GB2312" w:eastAsia="仿宋_GB2312" w:cs="仿宋_GB2312"/>
          <w:color w:val="000000"/>
          <w:sz w:val="32"/>
          <w:szCs w:val="32"/>
        </w:rPr>
        <w:t>推动</w:t>
      </w:r>
      <w:r>
        <w:rPr>
          <w:rFonts w:hint="eastAsia" w:ascii="仿宋_GB2312" w:hAnsi="仿宋_GB2312" w:eastAsia="仿宋_GB2312" w:cs="仿宋_GB2312"/>
          <w:color w:val="000000"/>
          <w:sz w:val="32"/>
          <w:szCs w:val="32"/>
          <w:lang w:eastAsia="zh-CN"/>
        </w:rPr>
        <w:t>技能</w:t>
      </w:r>
      <w:r>
        <w:rPr>
          <w:rFonts w:hint="eastAsia" w:ascii="仿宋_GB2312" w:hAnsi="仿宋_GB2312" w:eastAsia="仿宋_GB2312" w:cs="仿宋_GB2312"/>
          <w:color w:val="000000"/>
          <w:sz w:val="32"/>
          <w:szCs w:val="32"/>
        </w:rPr>
        <w:t>培训向</w:t>
      </w:r>
      <w:r>
        <w:rPr>
          <w:rFonts w:hint="eastAsia" w:ascii="仿宋_GB2312" w:hAnsi="仿宋_GB2312" w:eastAsia="仿宋_GB2312" w:cs="仿宋_GB2312"/>
          <w:color w:val="000000"/>
          <w:sz w:val="32"/>
          <w:szCs w:val="32"/>
          <w:lang w:eastAsia="zh-CN"/>
        </w:rPr>
        <w:t>就业市场需求</w:t>
      </w:r>
      <w:r>
        <w:rPr>
          <w:rFonts w:hint="eastAsia" w:ascii="仿宋_GB2312" w:hAnsi="仿宋_GB2312" w:eastAsia="仿宋_GB2312" w:cs="仿宋_GB2312"/>
          <w:color w:val="000000"/>
          <w:sz w:val="32"/>
          <w:szCs w:val="32"/>
        </w:rPr>
        <w:t>聚集，引导培训资源向市场急需、企业生产必需</w:t>
      </w:r>
      <w:r>
        <w:rPr>
          <w:rFonts w:hint="eastAsia" w:ascii="仿宋_GB2312" w:hAnsi="仿宋_GB2312" w:eastAsia="仿宋_GB2312" w:cs="仿宋_GB2312"/>
          <w:color w:val="000000"/>
          <w:sz w:val="32"/>
          <w:szCs w:val="32"/>
          <w:lang w:eastAsia="zh-CN"/>
        </w:rPr>
        <w:t>、项目建设紧缺</w:t>
      </w:r>
      <w:r>
        <w:rPr>
          <w:rFonts w:hint="eastAsia" w:ascii="仿宋_GB2312" w:hAnsi="仿宋_GB2312" w:eastAsia="仿宋_GB2312" w:cs="仿宋_GB2312"/>
          <w:color w:val="000000"/>
          <w:sz w:val="32"/>
          <w:szCs w:val="32"/>
        </w:rPr>
        <w:t>等领域集中，重点开展紧缺职业工种培训，</w:t>
      </w:r>
      <w:r>
        <w:rPr>
          <w:rFonts w:hint="eastAsia" w:ascii="仿宋_GB2312" w:hAnsi="仿宋_GB2312" w:eastAsia="仿宋_GB2312" w:cs="仿宋_GB2312"/>
          <w:color w:val="000000"/>
          <w:sz w:val="32"/>
          <w:szCs w:val="32"/>
          <w:lang w:eastAsia="zh-CN"/>
        </w:rPr>
        <w:t>市场需要什么工种就培训什么工种，</w:t>
      </w:r>
      <w:r>
        <w:rPr>
          <w:rFonts w:hint="eastAsia" w:ascii="仿宋_GB2312" w:hAnsi="仿宋_GB2312" w:eastAsia="仿宋_GB2312" w:cs="仿宋_GB2312"/>
          <w:color w:val="000000"/>
          <w:sz w:val="32"/>
          <w:szCs w:val="32"/>
        </w:rPr>
        <w:t>增强培训实效性</w:t>
      </w:r>
      <w:r>
        <w:rPr>
          <w:rFonts w:hint="eastAsia" w:ascii="仿宋_GB2312" w:hAnsi="仿宋_GB2312" w:eastAsia="仿宋_GB2312" w:cs="仿宋_GB2312"/>
          <w:color w:val="000000"/>
          <w:sz w:val="32"/>
          <w:szCs w:val="32"/>
          <w:lang w:eastAsia="zh-CN"/>
        </w:rPr>
        <w:t>，以“送培下乡”“区外培训”“企业代包”“以工代训”等多种渠道</w:t>
      </w:r>
      <w:r>
        <w:rPr>
          <w:rFonts w:hint="eastAsia" w:ascii="仿宋_GB2312" w:hAnsi="仿宋_GB2312" w:eastAsia="仿宋_GB2312" w:cs="仿宋_GB2312"/>
          <w:color w:val="000000"/>
          <w:sz w:val="32"/>
          <w:szCs w:val="32"/>
        </w:rPr>
        <w:t>开展碎片化、灵活性、实时性培训。</w:t>
      </w:r>
      <w:r>
        <w:rPr>
          <w:rFonts w:hint="eastAsia" w:ascii="楷体_GB2312" w:hAnsi="楷体_GB2312" w:eastAsia="楷体_GB2312" w:cs="楷体_GB2312"/>
          <w:b/>
          <w:bCs/>
          <w:color w:val="000000"/>
          <w:kern w:val="0"/>
          <w:sz w:val="32"/>
          <w:szCs w:val="32"/>
          <w:lang w:val="en-US" w:eastAsia="zh-CN" w:bidi="ar-SA"/>
        </w:rPr>
        <w:t>（</w:t>
      </w:r>
      <w:r>
        <w:rPr>
          <w:rFonts w:hint="eastAsia" w:ascii="楷体_GB2312" w:hAnsi="楷体_GB2312" w:eastAsia="楷体_GB2312" w:cs="楷体_GB2312"/>
          <w:b/>
          <w:bCs/>
          <w:color w:val="000000"/>
          <w:kern w:val="0"/>
          <w:sz w:val="32"/>
          <w:szCs w:val="32"/>
          <w:lang w:val="zh-CN" w:eastAsia="zh-CN" w:bidi="ar-SA"/>
        </w:rPr>
        <w:t>责任部门：各乡镇人民政府、县人社局</w:t>
      </w:r>
      <w:r>
        <w:rPr>
          <w:rFonts w:hint="eastAsia" w:ascii="楷体_GB2312" w:hAnsi="楷体_GB2312" w:eastAsia="楷体_GB2312" w:cs="楷体_GB2312"/>
          <w:b/>
          <w:bCs/>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sz w:val="32"/>
          <w:szCs w:val="32"/>
          <w:highlight w:val="yellow"/>
          <w:lang w:val="en-US" w:eastAsia="zh-CN"/>
        </w:rPr>
      </w:pPr>
      <w:r>
        <w:rPr>
          <w:rFonts w:hint="eastAsia" w:ascii="仿宋_GB2312" w:hAnsi="仿宋_GB2312" w:eastAsia="仿宋_GB2312" w:cs="仿宋_GB2312"/>
          <w:b/>
          <w:sz w:val="32"/>
          <w:szCs w:val="32"/>
          <w:highlight w:val="none"/>
          <w:lang w:val="en-US" w:eastAsia="zh-CN"/>
        </w:rPr>
        <w:t>二是围绕乡村振兴开展“定向性”培训。</w:t>
      </w:r>
      <w:r>
        <w:rPr>
          <w:rFonts w:hint="eastAsia" w:ascii="仿宋_GB2312" w:hAnsi="仿宋_GB2312" w:eastAsia="仿宋_GB2312" w:cs="仿宋_GB2312"/>
          <w:sz w:val="32"/>
          <w:szCs w:val="32"/>
          <w:lang w:eastAsia="zh-CN"/>
        </w:rPr>
        <w:t>围绕</w:t>
      </w:r>
      <w:r>
        <w:rPr>
          <w:rFonts w:hint="eastAsia" w:ascii="仿宋_GB2312" w:hAnsi="仿宋_GB2312" w:eastAsia="仿宋_GB2312" w:cs="仿宋_GB2312"/>
          <w:sz w:val="32"/>
          <w:szCs w:val="32"/>
        </w:rPr>
        <w:t>乡村振兴</w:t>
      </w:r>
      <w:r>
        <w:rPr>
          <w:rFonts w:hint="eastAsia" w:ascii="仿宋_GB2312" w:hAnsi="仿宋_GB2312" w:eastAsia="仿宋_GB2312" w:cs="仿宋_GB2312"/>
          <w:sz w:val="32"/>
          <w:szCs w:val="32"/>
          <w:lang w:eastAsia="zh-CN"/>
        </w:rPr>
        <w:t>领域产业布局和人才需求</w:t>
      </w:r>
      <w:r>
        <w:rPr>
          <w:rFonts w:hint="eastAsia" w:ascii="仿宋_GB2312" w:hAnsi="仿宋_GB2312" w:eastAsia="仿宋_GB2312" w:cs="仿宋_GB2312"/>
          <w:sz w:val="32"/>
          <w:szCs w:val="32"/>
        </w:rPr>
        <w:t>，以“技能单”建设提升工资性收入，</w:t>
      </w:r>
      <w:r>
        <w:rPr>
          <w:rFonts w:hint="eastAsia" w:ascii="仿宋_GB2312" w:hAnsi="仿宋_GB2312" w:eastAsia="仿宋_GB2312" w:cs="仿宋_GB2312"/>
          <w:sz w:val="32"/>
          <w:szCs w:val="32"/>
          <w:lang w:eastAsia="zh-CN"/>
        </w:rPr>
        <w:t>着眼产业长远发展和全产业链培育需求，建</w:t>
      </w:r>
      <w:r>
        <w:rPr>
          <w:rFonts w:hint="eastAsia" w:ascii="仿宋_GB2312" w:hAnsi="仿宋_GB2312" w:eastAsia="仿宋_GB2312" w:cs="仿宋_GB2312"/>
          <w:sz w:val="32"/>
          <w:szCs w:val="32"/>
        </w:rPr>
        <w:t>立产业吸纳就业用工统计机制，设立用工实名统计制度，提供“多元化”的就业岗位，开展“多形式”的技能培训，形成互利互赢联结关系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切实解决产业发展各个阶段的产业人才需求问题。</w:t>
      </w:r>
      <w:r>
        <w:rPr>
          <w:rFonts w:hint="eastAsia" w:ascii="楷体_GB2312" w:hAnsi="楷体_GB2312" w:eastAsia="楷体_GB2312" w:cs="楷体_GB2312"/>
          <w:b/>
          <w:bCs/>
          <w:color w:val="000000"/>
          <w:kern w:val="0"/>
          <w:sz w:val="32"/>
          <w:szCs w:val="32"/>
          <w:lang w:val="en-US" w:eastAsia="zh-CN" w:bidi="ar-SA"/>
        </w:rPr>
        <w:t>（</w:t>
      </w:r>
      <w:r>
        <w:rPr>
          <w:rFonts w:hint="eastAsia" w:ascii="楷体_GB2312" w:hAnsi="楷体_GB2312" w:eastAsia="楷体_GB2312" w:cs="楷体_GB2312"/>
          <w:b/>
          <w:bCs/>
          <w:color w:val="000000"/>
          <w:kern w:val="0"/>
          <w:sz w:val="32"/>
          <w:szCs w:val="32"/>
          <w:lang w:val="zh-CN" w:eastAsia="zh-CN" w:bidi="ar-SA"/>
        </w:rPr>
        <w:t>责任部门：各乡镇人民政府、县人社局、乡村振兴局</w:t>
      </w:r>
      <w:r>
        <w:rPr>
          <w:rFonts w:hint="eastAsia" w:ascii="楷体_GB2312" w:hAnsi="楷体_GB2312" w:eastAsia="楷体_GB2312" w:cs="楷体_GB2312"/>
          <w:b/>
          <w:bCs/>
          <w:color w:val="000000"/>
          <w:kern w:val="0"/>
          <w:sz w:val="32"/>
          <w:szCs w:val="32"/>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楷体_GB2312" w:hAnsi="楷体_GB2312" w:eastAsia="楷体_GB2312" w:cs="楷体_GB2312"/>
          <w:b/>
          <w:bCs/>
          <w:color w:val="000000"/>
          <w:kern w:val="0"/>
          <w:sz w:val="32"/>
          <w:szCs w:val="32"/>
          <w:lang w:val="en-US" w:eastAsia="zh-CN" w:bidi="ar-SA"/>
        </w:rPr>
      </w:pPr>
      <w:r>
        <w:rPr>
          <w:rFonts w:hint="eastAsia" w:ascii="仿宋_GB2312" w:hAnsi="仿宋_GB2312" w:eastAsia="仿宋_GB2312" w:cs="仿宋_GB2312"/>
          <w:b/>
          <w:bCs w:val="0"/>
          <w:sz w:val="32"/>
          <w:szCs w:val="32"/>
          <w:highlight w:val="none"/>
          <w:lang w:val="en-US" w:eastAsia="zh-CN"/>
        </w:rPr>
        <w:t>三是结合川藏铁路开展“针对性”培训。</w:t>
      </w:r>
      <w:r>
        <w:rPr>
          <w:rFonts w:hint="eastAsia" w:ascii="仿宋_GB2312" w:hAnsi="仿宋_GB2312" w:eastAsia="仿宋_GB2312" w:cs="仿宋_GB2312"/>
          <w:sz w:val="32"/>
          <w:szCs w:val="32"/>
        </w:rPr>
        <w:t>利用好川藏铁路工程项目建设周期长、任务重，对技能劳动力需求量大的实际，充分抓牢川藏铁路建设促进就业的渠道作用，围绕川藏铁路建设技术岗位需求和用工需求，对有培训和就业意愿的农牧民群众，</w:t>
      </w:r>
      <w:r>
        <w:rPr>
          <w:rFonts w:hint="eastAsia" w:ascii="仿宋_GB2312" w:hAnsi="仿宋_GB2312" w:eastAsia="仿宋_GB2312" w:cs="仿宋_GB2312"/>
          <w:sz w:val="32"/>
          <w:szCs w:val="32"/>
          <w:lang w:eastAsia="zh-CN"/>
        </w:rPr>
        <w:t>重点面向易返贫劳动力和易地搬迁人口</w:t>
      </w:r>
      <w:r>
        <w:rPr>
          <w:rFonts w:hint="eastAsia" w:ascii="仿宋_GB2312" w:hAnsi="仿宋_GB2312" w:eastAsia="仿宋_GB2312" w:cs="仿宋_GB2312"/>
          <w:sz w:val="32"/>
          <w:szCs w:val="32"/>
        </w:rPr>
        <w:t>大力开展建筑类、机械操作类</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技能培训。</w:t>
      </w:r>
      <w:r>
        <w:rPr>
          <w:rFonts w:hint="eastAsia" w:ascii="楷体_GB2312" w:hAnsi="楷体_GB2312" w:eastAsia="楷体_GB2312" w:cs="楷体_GB2312"/>
          <w:b/>
          <w:bCs/>
          <w:color w:val="000000"/>
          <w:kern w:val="0"/>
          <w:sz w:val="32"/>
          <w:szCs w:val="32"/>
          <w:lang w:val="en-US" w:eastAsia="zh-CN" w:bidi="ar-SA"/>
        </w:rPr>
        <w:t>（</w:t>
      </w:r>
      <w:r>
        <w:rPr>
          <w:rFonts w:hint="eastAsia" w:ascii="楷体_GB2312" w:hAnsi="楷体_GB2312" w:eastAsia="楷体_GB2312" w:cs="楷体_GB2312"/>
          <w:b/>
          <w:bCs/>
          <w:color w:val="000000"/>
          <w:kern w:val="0"/>
          <w:sz w:val="32"/>
          <w:szCs w:val="32"/>
          <w:lang w:val="zh-CN" w:eastAsia="zh-CN" w:bidi="ar-SA"/>
        </w:rPr>
        <w:t>责任部门：各乡镇人民政府、县人社局、支铁办</w:t>
      </w:r>
      <w:r>
        <w:rPr>
          <w:rFonts w:hint="eastAsia" w:ascii="楷体_GB2312" w:hAnsi="楷体_GB2312" w:eastAsia="楷体_GB2312" w:cs="楷体_GB2312"/>
          <w:b/>
          <w:bCs/>
          <w:color w:val="000000"/>
          <w:kern w:val="0"/>
          <w:sz w:val="32"/>
          <w:szCs w:val="32"/>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楷体_GB2312" w:hAnsi="楷体_GB2312" w:eastAsia="楷体_GB2312" w:cs="楷体_GB2312"/>
          <w:b/>
          <w:bCs/>
          <w:color w:val="000000"/>
          <w:kern w:val="0"/>
          <w:sz w:val="32"/>
          <w:szCs w:val="32"/>
          <w:lang w:val="en-US" w:eastAsia="zh-CN" w:bidi="ar-SA"/>
        </w:rPr>
      </w:pPr>
      <w:r>
        <w:rPr>
          <w:rFonts w:hint="eastAsia" w:ascii="仿宋_GB2312" w:hAnsi="仿宋_GB2312" w:eastAsia="仿宋_GB2312" w:cs="仿宋_GB2312"/>
          <w:b/>
          <w:bCs/>
          <w:sz w:val="32"/>
          <w:szCs w:val="32"/>
          <w:lang w:val="en-US" w:eastAsia="zh-CN"/>
        </w:rPr>
        <w:t>四是聚焦灵活就业开展“适应性”培训。</w:t>
      </w:r>
      <w:r>
        <w:rPr>
          <w:rFonts w:hint="eastAsia" w:ascii="仿宋_GB2312" w:hAnsi="仿宋_GB2312" w:eastAsia="仿宋_GB2312" w:cs="仿宋_GB2312"/>
          <w:sz w:val="32"/>
          <w:szCs w:val="32"/>
          <w:lang w:val="en-US" w:eastAsia="zh-CN"/>
        </w:rPr>
        <w:t>聚焦</w:t>
      </w:r>
      <w:r>
        <w:rPr>
          <w:rFonts w:hint="eastAsia" w:ascii="仿宋_GB2312" w:hAnsi="仿宋_GB2312" w:eastAsia="仿宋_GB2312" w:cs="仿宋_GB2312"/>
          <w:color w:val="000000"/>
          <w:sz w:val="32"/>
          <w:szCs w:val="32"/>
          <w:lang w:eastAsia="zh-CN"/>
        </w:rPr>
        <w:t>直播带货、</w:t>
      </w:r>
      <w:r>
        <w:rPr>
          <w:rFonts w:hint="eastAsia" w:ascii="仿宋_GB2312" w:hAnsi="等线" w:eastAsia="仿宋_GB2312"/>
          <w:sz w:val="32"/>
          <w:szCs w:val="32"/>
        </w:rPr>
        <w:t>网约配送、</w:t>
      </w:r>
      <w:r>
        <w:rPr>
          <w:rFonts w:hint="eastAsia" w:ascii="仿宋_GB2312" w:hAnsi="仿宋_GB2312" w:eastAsia="仿宋_GB2312" w:cs="仿宋_GB2312"/>
          <w:sz w:val="32"/>
          <w:szCs w:val="32"/>
        </w:rPr>
        <w:t>线上培</w:t>
      </w:r>
      <w:r>
        <w:rPr>
          <w:rFonts w:hint="eastAsia" w:ascii="仿宋_GB2312" w:hAnsi="等线" w:eastAsia="仿宋_GB2312"/>
          <w:sz w:val="32"/>
          <w:szCs w:val="32"/>
        </w:rPr>
        <w:t>训、</w:t>
      </w:r>
      <w:r>
        <w:rPr>
          <w:rFonts w:hint="eastAsia" w:ascii="仿宋_GB2312" w:hAnsi="等线" w:eastAsia="仿宋_GB2312"/>
          <w:sz w:val="32"/>
          <w:szCs w:val="32"/>
          <w:lang w:eastAsia="zh-CN"/>
        </w:rPr>
        <w:t>网络主播等</w:t>
      </w:r>
      <w:r>
        <w:rPr>
          <w:rFonts w:hint="eastAsia" w:ascii="仿宋_GB2312" w:hAnsi="等线" w:eastAsia="仿宋_GB2312"/>
          <w:sz w:val="32"/>
          <w:szCs w:val="32"/>
        </w:rPr>
        <w:t>新就业形态</w:t>
      </w:r>
      <w:r>
        <w:rPr>
          <w:rFonts w:hint="eastAsia" w:ascii="仿宋_GB2312" w:hAnsi="等线" w:eastAsia="仿宋_GB2312"/>
          <w:sz w:val="32"/>
          <w:szCs w:val="32"/>
          <w:lang w:eastAsia="zh-CN"/>
        </w:rPr>
        <w:t>和市场灵活就业人员需求</w:t>
      </w:r>
      <w:r>
        <w:rPr>
          <w:rFonts w:hint="eastAsia" w:ascii="仿宋_GB2312" w:hAnsi="等线" w:eastAsia="仿宋_GB2312"/>
          <w:sz w:val="32"/>
          <w:szCs w:val="32"/>
        </w:rPr>
        <w:t>，</w:t>
      </w:r>
      <w:r>
        <w:rPr>
          <w:rFonts w:hint="eastAsia" w:ascii="仿宋_GB2312" w:hAnsi="等线" w:eastAsia="仿宋_GB2312"/>
          <w:sz w:val="32"/>
          <w:szCs w:val="32"/>
          <w:lang w:eastAsia="zh-CN"/>
        </w:rPr>
        <w:t>按照培训、就业意愿和市场岗位空缺</w:t>
      </w:r>
      <w:r>
        <w:rPr>
          <w:rFonts w:hint="eastAsia" w:ascii="仿宋_GB2312" w:hAnsi="仿宋_GB2312" w:eastAsia="仿宋_GB2312" w:cs="仿宋_GB2312"/>
          <w:color w:val="auto"/>
          <w:sz w:val="32"/>
          <w:szCs w:val="32"/>
          <w:lang w:eastAsia="zh-CN"/>
        </w:rPr>
        <w:t>合理</w:t>
      </w:r>
      <w:r>
        <w:rPr>
          <w:rFonts w:hint="eastAsia" w:ascii="仿宋_GB2312" w:hAnsi="仿宋_GB2312" w:eastAsia="仿宋_GB2312" w:cs="仿宋_GB2312"/>
          <w:color w:val="auto"/>
          <w:sz w:val="32"/>
          <w:szCs w:val="32"/>
        </w:rPr>
        <w:t>确定培训工种</w:t>
      </w:r>
      <w:r>
        <w:rPr>
          <w:rFonts w:hint="eastAsia" w:ascii="仿宋_GB2312" w:hAnsi="仿宋_GB2312" w:eastAsia="仿宋_GB2312" w:cs="仿宋_GB2312"/>
          <w:color w:val="auto"/>
          <w:sz w:val="32"/>
          <w:szCs w:val="32"/>
          <w:lang w:eastAsia="zh-CN"/>
        </w:rPr>
        <w:t>，并将国家通用语言、</w:t>
      </w:r>
      <w:r>
        <w:rPr>
          <w:rFonts w:hint="eastAsia" w:ascii="仿宋_GB2312" w:hAnsi="仿宋_GB2312" w:eastAsia="仿宋_GB2312" w:cs="仿宋_GB2312"/>
          <w:color w:val="auto"/>
          <w:sz w:val="32"/>
          <w:szCs w:val="32"/>
        </w:rPr>
        <w:t>观念引导、就业指导、职业道德、职业规范、工匠精神</w:t>
      </w:r>
      <w:r>
        <w:rPr>
          <w:rFonts w:hint="eastAsia" w:ascii="仿宋_GB2312" w:hAnsi="仿宋_GB2312" w:eastAsia="仿宋_GB2312" w:cs="仿宋_GB2312"/>
          <w:color w:val="auto"/>
          <w:sz w:val="32"/>
          <w:szCs w:val="32"/>
          <w:lang w:eastAsia="zh-CN"/>
        </w:rPr>
        <w:t>贯穿到培训全过程</w:t>
      </w:r>
      <w:r>
        <w:rPr>
          <w:rFonts w:hint="eastAsia" w:ascii="仿宋_GB2312" w:hAnsi="仿宋_GB2312" w:eastAsia="仿宋_GB2312" w:cs="仿宋_GB2312"/>
          <w:color w:val="auto"/>
          <w:sz w:val="32"/>
          <w:szCs w:val="32"/>
        </w:rPr>
        <w:t>，</w:t>
      </w:r>
      <w:r>
        <w:rPr>
          <w:rFonts w:hint="eastAsia" w:ascii="仿宋_GB2312" w:hAnsi="等线" w:eastAsia="仿宋_GB2312"/>
          <w:sz w:val="32"/>
          <w:szCs w:val="32"/>
          <w:lang w:val="en-US" w:eastAsia="zh-CN"/>
        </w:rPr>
        <w:t>帮助灵活就业人员提高就业竞争力，</w:t>
      </w:r>
      <w:r>
        <w:rPr>
          <w:rFonts w:hint="eastAsia" w:ascii="仿宋_GB2312" w:hAnsi="仿宋_GB2312" w:eastAsia="仿宋_GB2312" w:cs="仿宋_GB2312"/>
          <w:color w:val="auto"/>
          <w:sz w:val="32"/>
          <w:szCs w:val="32"/>
        </w:rPr>
        <w:t>大力激发群众</w:t>
      </w:r>
      <w:r>
        <w:rPr>
          <w:rFonts w:hint="eastAsia" w:ascii="仿宋_GB2312" w:hAnsi="仿宋_GB2312" w:eastAsia="仿宋_GB2312" w:cs="仿宋_GB2312"/>
          <w:color w:val="auto"/>
          <w:sz w:val="32"/>
          <w:szCs w:val="32"/>
          <w:lang w:eastAsia="zh-CN"/>
        </w:rPr>
        <w:t>稳岗</w:t>
      </w:r>
      <w:r>
        <w:rPr>
          <w:rFonts w:hint="eastAsia" w:ascii="仿宋_GB2312" w:hAnsi="仿宋_GB2312" w:eastAsia="仿宋_GB2312" w:cs="仿宋_GB2312"/>
          <w:color w:val="auto"/>
          <w:sz w:val="32"/>
          <w:szCs w:val="32"/>
        </w:rPr>
        <w:t>就业</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自信</w:t>
      </w:r>
      <w:r>
        <w:rPr>
          <w:rFonts w:hint="eastAsia" w:ascii="仿宋_GB2312" w:hAnsi="仿宋_GB2312" w:eastAsia="仿宋_GB2312" w:cs="仿宋_GB2312"/>
          <w:color w:val="auto"/>
          <w:sz w:val="32"/>
          <w:szCs w:val="32"/>
          <w:lang w:eastAsia="zh-CN"/>
        </w:rPr>
        <w:t>心</w:t>
      </w:r>
      <w:r>
        <w:rPr>
          <w:rFonts w:hint="eastAsia" w:ascii="仿宋_GB2312" w:hAnsi="仿宋_GB2312" w:eastAsia="仿宋_GB2312" w:cs="仿宋_GB2312"/>
          <w:color w:val="auto"/>
          <w:sz w:val="32"/>
          <w:szCs w:val="32"/>
        </w:rPr>
        <w:t>，</w:t>
      </w:r>
      <w:r>
        <w:rPr>
          <w:rFonts w:hint="eastAsia" w:ascii="仿宋_GB2312" w:hAnsi="等线" w:eastAsia="仿宋_GB2312"/>
          <w:sz w:val="32"/>
          <w:szCs w:val="32"/>
          <w:lang w:val="en-US" w:eastAsia="zh-CN"/>
        </w:rPr>
        <w:t>逐步实现稳岗就业。</w:t>
      </w:r>
      <w:r>
        <w:rPr>
          <w:rFonts w:hint="eastAsia" w:ascii="楷体_GB2312" w:hAnsi="楷体_GB2312" w:eastAsia="楷体_GB2312" w:cs="楷体_GB2312"/>
          <w:b/>
          <w:bCs/>
          <w:color w:val="000000"/>
          <w:kern w:val="0"/>
          <w:sz w:val="32"/>
          <w:szCs w:val="32"/>
          <w:lang w:val="en-US" w:eastAsia="zh-CN" w:bidi="ar-SA"/>
        </w:rPr>
        <w:t>（</w:t>
      </w:r>
      <w:r>
        <w:rPr>
          <w:rFonts w:hint="eastAsia" w:ascii="楷体_GB2312" w:hAnsi="楷体_GB2312" w:eastAsia="楷体_GB2312" w:cs="楷体_GB2312"/>
          <w:b/>
          <w:bCs/>
          <w:color w:val="000000"/>
          <w:kern w:val="0"/>
          <w:sz w:val="32"/>
          <w:szCs w:val="32"/>
          <w:lang w:val="zh-CN" w:eastAsia="zh-CN" w:bidi="ar-SA"/>
        </w:rPr>
        <w:t>责任部门：各乡镇人民政府、县人社局</w:t>
      </w:r>
      <w:r>
        <w:rPr>
          <w:rFonts w:hint="eastAsia" w:ascii="楷体_GB2312" w:hAnsi="楷体_GB2312" w:eastAsia="楷体_GB2312" w:cs="楷体_GB2312"/>
          <w:b/>
          <w:bCs/>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000000"/>
          <w:kern w:val="0"/>
          <w:sz w:val="32"/>
          <w:szCs w:val="32"/>
          <w:lang w:val="en-US" w:eastAsia="zh-CN" w:bidi="ar-SA"/>
        </w:rPr>
      </w:pPr>
      <w:r>
        <w:rPr>
          <w:rFonts w:hint="eastAsia" w:ascii="仿宋_GB2312" w:hAnsi="仿宋_GB2312" w:eastAsia="仿宋_GB2312" w:cs="仿宋_GB2312"/>
          <w:b/>
          <w:sz w:val="32"/>
          <w:szCs w:val="32"/>
          <w:highlight w:val="none"/>
          <w:lang w:val="en-US" w:eastAsia="zh-CN"/>
        </w:rPr>
        <w:t>五是结合企业转型升级开展“提升性”培训。</w:t>
      </w:r>
      <w:r>
        <w:rPr>
          <w:rFonts w:hint="eastAsia" w:ascii="仿宋_GB2312" w:eastAsia="仿宋_GB2312"/>
          <w:sz w:val="32"/>
          <w:szCs w:val="32"/>
          <w:highlight w:val="none"/>
          <w:lang w:eastAsia="zh-CN"/>
        </w:rPr>
        <w:t>紧盯经济社会发展需要</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增强新时期经济发展与职业技能培训的适应性，</w:t>
      </w:r>
      <w:r>
        <w:rPr>
          <w:rFonts w:hint="eastAsia" w:ascii="仿宋_GB2312" w:hAnsi="仿宋_GB2312" w:eastAsia="仿宋_GB2312" w:cs="仿宋_GB2312"/>
          <w:b w:val="0"/>
          <w:bCs/>
          <w:sz w:val="32"/>
          <w:szCs w:val="32"/>
          <w:highlight w:val="none"/>
          <w:lang w:eastAsia="zh-CN"/>
        </w:rPr>
        <w:t>推动职业技能培训补贴资金向支持企业开展新录用洛隆籍员工岗前培训、在岗职工技能提升培训和转岗培训倾斜，帮助企业解决员工招录培训问题，切实为企业减负为群众谋岗，发挥企业吸纳就业的主力军作用，提高农牧民群众在各类企业就业的稳岗率。</w:t>
      </w:r>
      <w:r>
        <w:rPr>
          <w:rFonts w:hint="eastAsia" w:ascii="楷体_GB2312" w:hAnsi="楷体_GB2312" w:eastAsia="楷体_GB2312" w:cs="楷体_GB2312"/>
          <w:b/>
          <w:bCs/>
          <w:color w:val="000000"/>
          <w:kern w:val="0"/>
          <w:sz w:val="32"/>
          <w:szCs w:val="32"/>
          <w:lang w:val="en-US" w:eastAsia="zh-CN" w:bidi="ar-SA"/>
        </w:rPr>
        <w:t>（</w:t>
      </w:r>
      <w:r>
        <w:rPr>
          <w:rFonts w:hint="eastAsia" w:ascii="楷体_GB2312" w:hAnsi="楷体_GB2312" w:eastAsia="楷体_GB2312" w:cs="楷体_GB2312"/>
          <w:b/>
          <w:bCs/>
          <w:color w:val="000000"/>
          <w:kern w:val="0"/>
          <w:sz w:val="32"/>
          <w:szCs w:val="32"/>
          <w:lang w:val="zh-CN" w:eastAsia="zh-CN" w:bidi="ar-SA"/>
        </w:rPr>
        <w:t>责任部门：各乡镇人民政府、县人社局</w:t>
      </w:r>
      <w:r>
        <w:rPr>
          <w:rFonts w:hint="eastAsia" w:ascii="楷体_GB2312" w:hAnsi="楷体_GB2312" w:eastAsia="楷体_GB2312" w:cs="楷体_GB2312"/>
          <w:b/>
          <w:bCs/>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000000"/>
          <w:kern w:val="0"/>
          <w:sz w:val="32"/>
          <w:szCs w:val="32"/>
          <w:lang w:val="en-US" w:eastAsia="zh-CN" w:bidi="ar-SA"/>
        </w:rPr>
      </w:pPr>
      <w:r>
        <w:rPr>
          <w:rFonts w:hint="eastAsia" w:ascii="仿宋_GB2312" w:hAnsi="仿宋_GB2312" w:eastAsia="仿宋_GB2312" w:cs="仿宋_GB2312"/>
          <w:b/>
          <w:sz w:val="32"/>
          <w:szCs w:val="32"/>
          <w:highlight w:val="none"/>
          <w:lang w:val="en-US" w:eastAsia="zh-CN" w:bidi="ar-SA"/>
        </w:rPr>
        <w:t>六是突出重点群体技能短板开展技能培训。</w:t>
      </w:r>
      <w:r>
        <w:rPr>
          <w:rFonts w:hint="eastAsia" w:ascii="仿宋_GB2312" w:hAnsi="仿宋_GB2312" w:eastAsia="仿宋_GB2312" w:cs="仿宋_GB2312"/>
          <w:sz w:val="32"/>
          <w:szCs w:val="32"/>
          <w:lang w:eastAsia="zh-CN"/>
        </w:rPr>
        <w:t>重点关注脱贫人口、易地搬迁点劳动力、退役军人、残疾人、两后生、妇女、城镇失业人员等就业重点群体技能帮扶，结合人员就业基础能力和市场就业需求，分类分批开展差异化技能培训，</w:t>
      </w:r>
      <w:r>
        <w:rPr>
          <w:rFonts w:hint="eastAsia" w:ascii="仿宋_GB2312" w:hAnsi="仿宋_GB2312" w:eastAsia="仿宋_GB2312" w:cs="仿宋_GB2312"/>
          <w:b w:val="0"/>
          <w:bCs w:val="0"/>
          <w:color w:val="auto"/>
          <w:sz w:val="32"/>
          <w:szCs w:val="32"/>
        </w:rPr>
        <w:t>根</w:t>
      </w:r>
      <w:r>
        <w:rPr>
          <w:rFonts w:hint="eastAsia" w:ascii="仿宋_GB2312" w:hAnsi="仿宋_GB2312" w:eastAsia="仿宋_GB2312" w:cs="仿宋_GB2312"/>
          <w:b w:val="0"/>
          <w:bCs w:val="0"/>
          <w:color w:val="auto"/>
          <w:sz w:val="32"/>
          <w:szCs w:val="32"/>
          <w:cs/>
        </w:rPr>
        <w:t>‎</w:t>
      </w:r>
      <w:r>
        <w:rPr>
          <w:rFonts w:hint="eastAsia" w:ascii="仿宋_GB2312" w:hAnsi="仿宋_GB2312" w:eastAsia="仿宋_GB2312" w:cs="仿宋_GB2312"/>
          <w:b w:val="0"/>
          <w:bCs w:val="0"/>
          <w:color w:val="auto"/>
          <w:sz w:val="32"/>
          <w:szCs w:val="32"/>
        </w:rPr>
        <w:t>据</w:t>
      </w:r>
      <w:r>
        <w:rPr>
          <w:rFonts w:hint="eastAsia" w:ascii="仿宋_GB2312" w:hAnsi="仿宋_GB2312" w:eastAsia="仿宋_GB2312" w:cs="仿宋_GB2312"/>
          <w:b w:val="0"/>
          <w:bCs w:val="0"/>
          <w:color w:val="auto"/>
          <w:sz w:val="32"/>
          <w:szCs w:val="32"/>
          <w:lang w:eastAsia="zh-CN"/>
        </w:rPr>
        <w:t>市场</w:t>
      </w:r>
      <w:r>
        <w:rPr>
          <w:rFonts w:hint="eastAsia" w:ascii="仿宋_GB2312" w:hAnsi="仿宋_GB2312" w:eastAsia="仿宋_GB2312" w:cs="仿宋_GB2312"/>
          <w:b w:val="0"/>
          <w:bCs w:val="0"/>
          <w:color w:val="auto"/>
          <w:sz w:val="32"/>
          <w:szCs w:val="32"/>
          <w:cs/>
        </w:rPr>
        <w:t>‎</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b w:val="0"/>
          <w:bCs w:val="0"/>
          <w:color w:val="auto"/>
          <w:sz w:val="32"/>
          <w:szCs w:val="32"/>
          <w:cs/>
        </w:rPr>
        <w:t>‎</w:t>
      </w:r>
      <w:r>
        <w:rPr>
          <w:rFonts w:hint="eastAsia" w:ascii="仿宋_GB2312" w:hAnsi="仿宋_GB2312" w:eastAsia="仿宋_GB2312" w:cs="仿宋_GB2312"/>
          <w:b w:val="0"/>
          <w:bCs w:val="0"/>
          <w:color w:val="auto"/>
          <w:sz w:val="32"/>
          <w:szCs w:val="32"/>
        </w:rPr>
        <w:t>用人</w:t>
      </w:r>
      <w:r>
        <w:rPr>
          <w:rFonts w:hint="eastAsia" w:ascii="仿宋_GB2312" w:hAnsi="仿宋_GB2312" w:eastAsia="仿宋_GB2312" w:cs="仿宋_GB2312"/>
          <w:b w:val="0"/>
          <w:bCs w:val="0"/>
          <w:color w:val="auto"/>
          <w:sz w:val="32"/>
          <w:szCs w:val="32"/>
          <w:cs/>
        </w:rPr>
        <w:t>‎</w:t>
      </w:r>
      <w:r>
        <w:rPr>
          <w:rFonts w:hint="eastAsia" w:ascii="仿宋_GB2312" w:hAnsi="仿宋_GB2312" w:eastAsia="仿宋_GB2312" w:cs="仿宋_GB2312"/>
          <w:b w:val="0"/>
          <w:bCs w:val="0"/>
          <w:color w:val="auto"/>
          <w:sz w:val="32"/>
          <w:szCs w:val="32"/>
        </w:rPr>
        <w:t>需求</w:t>
      </w:r>
      <w:r>
        <w:rPr>
          <w:rFonts w:hint="eastAsia" w:ascii="仿宋_GB2312" w:hAnsi="仿宋_GB2312" w:eastAsia="仿宋_GB2312" w:cs="仿宋_GB2312"/>
          <w:b w:val="0"/>
          <w:bCs w:val="0"/>
          <w:color w:val="auto"/>
          <w:sz w:val="32"/>
          <w:szCs w:val="32"/>
          <w:cs/>
        </w:rPr>
        <w:t>‎</w:t>
      </w:r>
      <w:r>
        <w:rPr>
          <w:rFonts w:hint="eastAsia" w:ascii="仿宋_GB2312" w:hAnsi="仿宋_GB2312" w:eastAsia="仿宋_GB2312" w:cs="仿宋_GB2312"/>
          <w:b w:val="0"/>
          <w:bCs w:val="0"/>
          <w:color w:val="auto"/>
          <w:sz w:val="32"/>
          <w:szCs w:val="32"/>
        </w:rPr>
        <w:t>和结</w:t>
      </w:r>
      <w:r>
        <w:rPr>
          <w:rFonts w:hint="eastAsia" w:ascii="仿宋_GB2312" w:hAnsi="仿宋_GB2312" w:eastAsia="仿宋_GB2312" w:cs="仿宋_GB2312"/>
          <w:b w:val="0"/>
          <w:bCs w:val="0"/>
          <w:color w:val="auto"/>
          <w:sz w:val="32"/>
          <w:szCs w:val="32"/>
          <w:cs/>
        </w:rPr>
        <w:t>‎</w:t>
      </w:r>
      <w:r>
        <w:rPr>
          <w:rFonts w:hint="eastAsia" w:ascii="仿宋_GB2312" w:hAnsi="仿宋_GB2312" w:eastAsia="仿宋_GB2312" w:cs="仿宋_GB2312"/>
          <w:b w:val="0"/>
          <w:bCs w:val="0"/>
          <w:color w:val="auto"/>
          <w:sz w:val="32"/>
          <w:szCs w:val="32"/>
        </w:rPr>
        <w:t>构变</w:t>
      </w:r>
      <w:r>
        <w:rPr>
          <w:rFonts w:hint="eastAsia" w:ascii="仿宋_GB2312" w:hAnsi="仿宋_GB2312" w:eastAsia="仿宋_GB2312" w:cs="仿宋_GB2312"/>
          <w:b w:val="0"/>
          <w:bCs w:val="0"/>
          <w:color w:val="auto"/>
          <w:sz w:val="32"/>
          <w:szCs w:val="32"/>
          <w:cs/>
        </w:rPr>
        <w:t>‎</w:t>
      </w:r>
      <w:r>
        <w:rPr>
          <w:rFonts w:hint="eastAsia" w:ascii="仿宋_GB2312" w:hAnsi="仿宋_GB2312" w:eastAsia="仿宋_GB2312" w:cs="仿宋_GB2312"/>
          <w:b w:val="0"/>
          <w:bCs w:val="0"/>
          <w:color w:val="auto"/>
          <w:sz w:val="32"/>
          <w:szCs w:val="32"/>
        </w:rPr>
        <w:t>化确</w:t>
      </w:r>
      <w:r>
        <w:rPr>
          <w:rFonts w:hint="eastAsia" w:ascii="仿宋_GB2312" w:hAnsi="仿宋_GB2312" w:eastAsia="仿宋_GB2312" w:cs="仿宋_GB2312"/>
          <w:b w:val="0"/>
          <w:bCs w:val="0"/>
          <w:color w:val="auto"/>
          <w:sz w:val="32"/>
          <w:szCs w:val="32"/>
          <w:cs/>
        </w:rPr>
        <w:t>‎</w:t>
      </w:r>
      <w:r>
        <w:rPr>
          <w:rFonts w:hint="eastAsia" w:ascii="仿宋_GB2312" w:hAnsi="仿宋_GB2312" w:eastAsia="仿宋_GB2312" w:cs="仿宋_GB2312"/>
          <w:b w:val="0"/>
          <w:bCs w:val="0"/>
          <w:color w:val="auto"/>
          <w:sz w:val="32"/>
          <w:szCs w:val="32"/>
        </w:rPr>
        <w:t>定培</w:t>
      </w:r>
      <w:r>
        <w:rPr>
          <w:rFonts w:hint="eastAsia" w:ascii="仿宋_GB2312" w:hAnsi="仿宋_GB2312" w:eastAsia="仿宋_GB2312" w:cs="仿宋_GB2312"/>
          <w:b w:val="0"/>
          <w:bCs w:val="0"/>
          <w:color w:val="auto"/>
          <w:sz w:val="32"/>
          <w:szCs w:val="32"/>
          <w:cs/>
        </w:rPr>
        <w:t>‎</w:t>
      </w:r>
      <w:r>
        <w:rPr>
          <w:rFonts w:hint="eastAsia" w:ascii="仿宋_GB2312" w:hAnsi="仿宋_GB2312" w:eastAsia="仿宋_GB2312" w:cs="仿宋_GB2312"/>
          <w:b w:val="0"/>
          <w:bCs w:val="0"/>
          <w:color w:val="auto"/>
          <w:sz w:val="32"/>
          <w:szCs w:val="32"/>
        </w:rPr>
        <w:t>训内</w:t>
      </w:r>
      <w:r>
        <w:rPr>
          <w:rFonts w:hint="eastAsia" w:ascii="仿宋_GB2312" w:hAnsi="仿宋_GB2312" w:eastAsia="仿宋_GB2312" w:cs="仿宋_GB2312"/>
          <w:b w:val="0"/>
          <w:bCs w:val="0"/>
          <w:color w:val="auto"/>
          <w:sz w:val="32"/>
          <w:szCs w:val="32"/>
          <w:cs/>
        </w:rPr>
        <w:t>‎</w:t>
      </w:r>
      <w:r>
        <w:rPr>
          <w:rFonts w:hint="eastAsia" w:ascii="仿宋_GB2312" w:hAnsi="仿宋_GB2312" w:eastAsia="仿宋_GB2312" w:cs="仿宋_GB2312"/>
          <w:b w:val="0"/>
          <w:bCs w:val="0"/>
          <w:color w:val="auto"/>
          <w:sz w:val="32"/>
          <w:szCs w:val="32"/>
        </w:rPr>
        <w:t>容</w:t>
      </w:r>
      <w:r>
        <w:rPr>
          <w:rFonts w:hint="eastAsia" w:ascii="仿宋_GB2312" w:hAnsi="仿宋_GB2312" w:eastAsia="仿宋_GB2312" w:cs="仿宋_GB2312"/>
          <w:b w:val="0"/>
          <w:bCs w:val="0"/>
          <w:color w:val="auto"/>
          <w:sz w:val="32"/>
          <w:szCs w:val="32"/>
          <w:lang w:eastAsia="zh-CN"/>
        </w:rPr>
        <w:t>和培训方式</w:t>
      </w:r>
      <w:r>
        <w:rPr>
          <w:rFonts w:hint="eastAsia" w:ascii="仿宋_GB2312" w:hAnsi="仿宋_GB2312" w:eastAsia="仿宋_GB2312" w:cs="仿宋_GB2312"/>
          <w:b w:val="0"/>
          <w:bCs w:val="0"/>
          <w:color w:val="auto"/>
          <w:sz w:val="32"/>
          <w:szCs w:val="32"/>
          <w:cs/>
        </w:rPr>
        <w:t>‎</w:t>
      </w:r>
      <w:r>
        <w:rPr>
          <w:rFonts w:hint="eastAsia" w:ascii="仿宋_GB2312" w:hAnsi="仿宋_GB2312" w:eastAsia="仿宋_GB2312" w:cs="仿宋_GB2312"/>
          <w:b w:val="0"/>
          <w:bCs w:val="0"/>
          <w:color w:val="auto"/>
          <w:sz w:val="32"/>
          <w:szCs w:val="32"/>
          <w:cs w:val="0"/>
          <w:lang w:eastAsia="zh-CN"/>
        </w:rPr>
        <w:t>，提高技能培训的覆盖面和精准性。</w:t>
      </w:r>
      <w:r>
        <w:rPr>
          <w:rFonts w:hint="eastAsia" w:ascii="楷体_GB2312" w:hAnsi="楷体_GB2312" w:eastAsia="楷体_GB2312" w:cs="楷体_GB2312"/>
          <w:b/>
          <w:bCs/>
          <w:color w:val="000000"/>
          <w:kern w:val="0"/>
          <w:sz w:val="32"/>
          <w:szCs w:val="32"/>
          <w:lang w:val="en-US" w:eastAsia="zh-CN" w:bidi="ar-SA"/>
        </w:rPr>
        <w:t xml:space="preserve">（牵头部门：县人社局 </w:t>
      </w:r>
      <w:r>
        <w:rPr>
          <w:rFonts w:hint="eastAsia" w:ascii="楷体_GB2312" w:hAnsi="楷体_GB2312" w:eastAsia="楷体_GB2312" w:cs="楷体_GB2312"/>
          <w:b/>
          <w:bCs/>
          <w:color w:val="000000"/>
          <w:kern w:val="0"/>
          <w:sz w:val="32"/>
          <w:szCs w:val="32"/>
          <w:lang w:val="zh-CN" w:eastAsia="zh-CN" w:bidi="ar-SA"/>
        </w:rPr>
        <w:t>责任部门：各乡镇政府</w:t>
      </w:r>
      <w:r>
        <w:rPr>
          <w:rFonts w:hint="eastAsia" w:ascii="楷体_GB2312" w:hAnsi="楷体_GB2312" w:eastAsia="楷体_GB2312" w:cs="楷体_GB2312"/>
          <w:b/>
          <w:bCs/>
          <w:color w:val="000000"/>
          <w:kern w:val="0"/>
          <w:sz w:val="32"/>
          <w:szCs w:val="32"/>
          <w:lang w:val="en-US" w:eastAsia="zh-CN" w:bidi="ar-SA"/>
        </w:rPr>
        <w:t>、县乡村振兴局、退役军人事务局、教育局、妇联、残联等相关部门）</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2" w:firstLineChars="0"/>
        <w:textAlignment w:val="auto"/>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（四）</w:t>
      </w:r>
      <w:r>
        <w:rPr>
          <w:rStyle w:val="17"/>
          <w:rFonts w:hint="eastAsia" w:ascii="楷体_GB2312" w:hAnsi="楷体_GB2312" w:eastAsia="楷体_GB2312" w:cs="楷体_GB2312"/>
          <w:b w:val="0"/>
          <w:bCs/>
          <w:color w:val="auto"/>
          <w:sz w:val="32"/>
          <w:szCs w:val="32"/>
          <w:highlight w:val="none"/>
        </w:rPr>
        <w:t>靶向</w:t>
      </w:r>
      <w:r>
        <w:rPr>
          <w:rStyle w:val="17"/>
          <w:rFonts w:hint="eastAsia" w:ascii="楷体_GB2312" w:hAnsi="楷体_GB2312" w:eastAsia="楷体_GB2312" w:cs="楷体_GB2312"/>
          <w:b w:val="0"/>
          <w:bCs/>
          <w:color w:val="auto"/>
          <w:sz w:val="32"/>
          <w:szCs w:val="32"/>
          <w:highlight w:val="none"/>
          <w:lang w:eastAsia="zh-CN"/>
        </w:rPr>
        <w:t>制定措施，促进</w:t>
      </w:r>
      <w:r>
        <w:rPr>
          <w:rFonts w:hint="eastAsia" w:ascii="楷体_GB2312" w:hAnsi="楷体_GB2312" w:eastAsia="楷体_GB2312" w:cs="楷体_GB2312"/>
          <w:b w:val="0"/>
          <w:bCs/>
          <w:sz w:val="32"/>
          <w:szCs w:val="32"/>
          <w:highlight w:val="none"/>
          <w:lang w:val="en-US" w:eastAsia="zh-CN"/>
        </w:rPr>
        <w:t>农牧民转移就业扩量提质</w:t>
      </w:r>
    </w:p>
    <w:p>
      <w:pPr>
        <w:pStyle w:val="10"/>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eastAsia" w:ascii="楷体_GB2312" w:hAnsi="楷体_GB2312" w:eastAsia="楷体_GB2312" w:cs="楷体_GB2312"/>
          <w:b/>
          <w:bCs/>
          <w:color w:val="000000"/>
          <w:kern w:val="0"/>
          <w:sz w:val="32"/>
          <w:szCs w:val="32"/>
          <w:lang w:val="en-US" w:eastAsia="zh-CN" w:bidi="ar-SA"/>
        </w:rPr>
      </w:pPr>
      <w:r>
        <w:rPr>
          <w:rFonts w:hint="eastAsia" w:ascii="仿宋_GB2312" w:hAnsi="仿宋_GB2312" w:eastAsia="仿宋_GB2312" w:cs="仿宋_GB2312"/>
          <w:b/>
          <w:bCs w:val="0"/>
          <w:kern w:val="2"/>
          <w:sz w:val="32"/>
          <w:szCs w:val="32"/>
          <w:highlight w:val="none"/>
          <w:lang w:val="en-US" w:eastAsia="zh-CN" w:bidi="ar-SA"/>
        </w:rPr>
        <w:t>一是厚植产业带动就业潜力。</w:t>
      </w:r>
      <w:r>
        <w:rPr>
          <w:rStyle w:val="22"/>
          <w:rFonts w:hint="eastAsia" w:ascii="仿宋_GB2312" w:hAnsi="仿宋_GB2312" w:eastAsia="仿宋_GB2312" w:cs="仿宋_GB2312"/>
          <w:b w:val="0"/>
          <w:bCs w:val="0"/>
          <w:highlight w:val="none"/>
          <w:lang w:val="en-US" w:eastAsia="zh-CN"/>
        </w:rPr>
        <w:t>结合“乡村振兴”战略和</w:t>
      </w:r>
      <w:r>
        <w:rPr>
          <w:rFonts w:hint="eastAsia" w:ascii="仿宋_GB2312" w:hAnsi="等线" w:eastAsia="仿宋_GB2312"/>
          <w:b w:val="0"/>
          <w:bCs w:val="0"/>
          <w:sz w:val="32"/>
          <w:szCs w:val="32"/>
          <w:highlight w:val="none"/>
          <w:lang w:eastAsia="zh-CN"/>
        </w:rPr>
        <w:t>区域产业布局</w:t>
      </w:r>
      <w:r>
        <w:rPr>
          <w:rFonts w:hint="eastAsia" w:ascii="仿宋_GB2312" w:hAnsi="等线" w:eastAsia="仿宋_GB2312"/>
          <w:b w:val="0"/>
          <w:bCs w:val="0"/>
          <w:sz w:val="32"/>
          <w:szCs w:val="32"/>
          <w:highlight w:val="none"/>
        </w:rPr>
        <w:t>，</w:t>
      </w:r>
      <w:r>
        <w:rPr>
          <w:rFonts w:hint="eastAsia" w:ascii="仿宋_GB2312" w:hAnsi="等线" w:eastAsia="仿宋_GB2312"/>
          <w:sz w:val="32"/>
          <w:szCs w:val="32"/>
          <w:highlight w:val="none"/>
          <w:lang w:eastAsia="zh-CN"/>
        </w:rPr>
        <w:t>紧密结合产业强县战略，</w:t>
      </w:r>
      <w:r>
        <w:rPr>
          <w:rFonts w:hint="eastAsia" w:ascii="仿宋_GB2312" w:hAnsi="仿宋_GB2312" w:eastAsia="仿宋_GB2312" w:cs="仿宋_GB2312"/>
          <w:sz w:val="32"/>
          <w:szCs w:val="32"/>
          <w:highlight w:val="none"/>
        </w:rPr>
        <w:t>树立“无产业不就业”</w:t>
      </w:r>
      <w:r>
        <w:rPr>
          <w:rFonts w:hint="eastAsia" w:ascii="仿宋_GB2312" w:hAnsi="仿宋_GB2312" w:eastAsia="仿宋_GB2312" w:cs="仿宋_GB2312"/>
          <w:sz w:val="32"/>
          <w:szCs w:val="32"/>
          <w:highlight w:val="none"/>
          <w:lang w:eastAsia="zh-CN"/>
        </w:rPr>
        <w:t>意识</w:t>
      </w:r>
      <w:r>
        <w:rPr>
          <w:rFonts w:hint="eastAsia" w:ascii="仿宋_GB2312" w:hAnsi="仿宋_GB2312" w:eastAsia="仿宋_GB2312" w:cs="仿宋_GB2312"/>
          <w:sz w:val="32"/>
          <w:szCs w:val="32"/>
          <w:highlight w:val="none"/>
        </w:rPr>
        <w:t>，制定具体</w:t>
      </w:r>
      <w:r>
        <w:rPr>
          <w:rFonts w:hint="eastAsia" w:ascii="仿宋_GB2312" w:hAnsi="仿宋_GB2312" w:eastAsia="仿宋_GB2312" w:cs="仿宋_GB2312"/>
          <w:sz w:val="32"/>
          <w:szCs w:val="32"/>
          <w:highlight w:val="none"/>
          <w:lang w:eastAsia="zh-CN"/>
        </w:rPr>
        <w:t>产业发展</w:t>
      </w:r>
      <w:r>
        <w:rPr>
          <w:rFonts w:hint="eastAsia" w:ascii="仿宋_GB2312" w:hAnsi="仿宋_GB2312" w:eastAsia="仿宋_GB2312" w:cs="仿宋_GB2312"/>
          <w:sz w:val="32"/>
          <w:szCs w:val="32"/>
          <w:highlight w:val="none"/>
        </w:rPr>
        <w:t>措施，</w:t>
      </w:r>
      <w:r>
        <w:rPr>
          <w:rFonts w:hint="eastAsia" w:ascii="仿宋_GB2312" w:eastAsia="仿宋_GB2312"/>
          <w:sz w:val="32"/>
          <w:szCs w:val="32"/>
          <w:highlight w:val="none"/>
          <w:lang w:val="en-US" w:eastAsia="zh-CN"/>
        </w:rPr>
        <w:t>大力实施全民增收提级计划和十大增收措施，创新推进农牧民增收四单建设，</w:t>
      </w:r>
      <w:r>
        <w:rPr>
          <w:rFonts w:hint="eastAsia" w:ascii="仿宋_GB2312" w:hAnsi="等线" w:eastAsia="仿宋_GB2312"/>
          <w:sz w:val="32"/>
          <w:szCs w:val="32"/>
          <w:highlight w:val="none"/>
        </w:rPr>
        <w:t>加快建立现代农</w:t>
      </w:r>
      <w:r>
        <w:rPr>
          <w:rFonts w:hint="eastAsia" w:ascii="仿宋_GB2312" w:hAnsi="等线" w:eastAsia="仿宋_GB2312"/>
          <w:sz w:val="32"/>
          <w:szCs w:val="32"/>
          <w:highlight w:val="none"/>
          <w:lang w:eastAsia="zh-CN"/>
        </w:rPr>
        <w:t>牧</w:t>
      </w:r>
      <w:r>
        <w:rPr>
          <w:rFonts w:hint="eastAsia" w:ascii="仿宋_GB2312" w:hAnsi="等线" w:eastAsia="仿宋_GB2312"/>
          <w:sz w:val="32"/>
          <w:szCs w:val="32"/>
          <w:highlight w:val="none"/>
        </w:rPr>
        <w:t>业产业体系、生产体系、经营体系，</w:t>
      </w:r>
      <w:r>
        <w:rPr>
          <w:rFonts w:hint="eastAsia" w:ascii="仿宋_GB2312" w:hAnsi="等线" w:eastAsia="仿宋_GB2312"/>
          <w:sz w:val="32"/>
          <w:szCs w:val="32"/>
          <w:highlight w:val="none"/>
          <w:lang w:eastAsia="zh-CN"/>
        </w:rPr>
        <w:t>加强</w:t>
      </w:r>
      <w:r>
        <w:rPr>
          <w:rFonts w:hint="eastAsia" w:ascii="仿宋_GB2312" w:hAnsi="等线" w:eastAsia="仿宋_GB2312"/>
          <w:sz w:val="32"/>
          <w:szCs w:val="32"/>
          <w:highlight w:val="none"/>
        </w:rPr>
        <w:t>农</w:t>
      </w:r>
      <w:r>
        <w:rPr>
          <w:rFonts w:hint="eastAsia" w:ascii="仿宋_GB2312" w:hAnsi="等线" w:eastAsia="仿宋_GB2312"/>
          <w:sz w:val="32"/>
          <w:szCs w:val="32"/>
          <w:highlight w:val="none"/>
          <w:lang w:eastAsia="zh-CN"/>
        </w:rPr>
        <w:t>牧</w:t>
      </w:r>
      <w:r>
        <w:rPr>
          <w:rFonts w:hint="eastAsia" w:ascii="仿宋_GB2312" w:hAnsi="等线" w:eastAsia="仿宋_GB2312"/>
          <w:sz w:val="32"/>
          <w:szCs w:val="32"/>
          <w:highlight w:val="none"/>
        </w:rPr>
        <w:t>业全产业链</w:t>
      </w:r>
      <w:r>
        <w:rPr>
          <w:rFonts w:hint="eastAsia" w:ascii="仿宋_GB2312" w:hAnsi="等线" w:eastAsia="仿宋_GB2312"/>
          <w:sz w:val="32"/>
          <w:szCs w:val="32"/>
          <w:highlight w:val="none"/>
          <w:lang w:eastAsia="zh-CN"/>
        </w:rPr>
        <w:t>的延伸</w:t>
      </w:r>
      <w:r>
        <w:rPr>
          <w:rFonts w:hint="eastAsia" w:ascii="仿宋_GB2312" w:hAnsi="等线" w:eastAsia="仿宋_GB2312"/>
          <w:sz w:val="32"/>
          <w:szCs w:val="32"/>
          <w:highlight w:val="none"/>
        </w:rPr>
        <w:t>培育，</w:t>
      </w:r>
      <w:r>
        <w:rPr>
          <w:rFonts w:hint="eastAsia" w:ascii="仿宋_GB2312" w:hAnsi="仿宋_GB2312" w:eastAsia="仿宋_GB2312" w:cs="仿宋_GB2312"/>
          <w:bCs/>
          <w:sz w:val="32"/>
          <w:szCs w:val="32"/>
          <w:highlight w:val="none"/>
        </w:rPr>
        <w:t>完善产业利益联结机制</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sz w:val="32"/>
          <w:szCs w:val="32"/>
          <w:highlight w:val="none"/>
        </w:rPr>
        <w:t>充分找准产业发展与群众就业的最佳契合点，围绕本地配套产业，拿出产业带动就业计划和岗位空缺清单，因地制宜推进产业带动就业工作，建立产业吸纳就业用工统计机制，设立用工实名统计制度，提供多元化就业岗位，</w:t>
      </w:r>
      <w:r>
        <w:rPr>
          <w:rFonts w:hint="eastAsia" w:ascii="仿宋_GB2312" w:hAnsi="等线" w:eastAsia="仿宋_GB2312" w:cstheme="minorBidi"/>
          <w:kern w:val="2"/>
          <w:sz w:val="32"/>
          <w:szCs w:val="32"/>
          <w:highlight w:val="none"/>
          <w:lang w:val="en-US" w:eastAsia="zh-CN" w:bidi="ar-SA"/>
        </w:rPr>
        <w:t>厚植带动就业潜力。</w:t>
      </w:r>
      <w:r>
        <w:rPr>
          <w:rFonts w:hint="eastAsia" w:ascii="楷体_GB2312" w:hAnsi="楷体_GB2312" w:eastAsia="楷体_GB2312" w:cs="楷体_GB2312"/>
          <w:b/>
          <w:bCs/>
          <w:color w:val="000000"/>
          <w:kern w:val="0"/>
          <w:sz w:val="32"/>
          <w:szCs w:val="32"/>
          <w:lang w:val="en-US" w:eastAsia="zh-CN" w:bidi="ar-SA"/>
        </w:rPr>
        <w:t>（</w:t>
      </w:r>
      <w:r>
        <w:rPr>
          <w:rFonts w:hint="eastAsia" w:ascii="楷体_GB2312" w:hAnsi="楷体_GB2312" w:eastAsia="楷体_GB2312" w:cs="楷体_GB2312"/>
          <w:b/>
          <w:bCs/>
          <w:color w:val="000000"/>
          <w:kern w:val="0"/>
          <w:sz w:val="32"/>
          <w:szCs w:val="32"/>
          <w:lang w:val="zh-CN" w:eastAsia="zh-CN" w:bidi="ar-SA"/>
        </w:rPr>
        <w:t>责任部门：各乡镇人民政府、县农业农村局、乡村振兴局</w:t>
      </w:r>
      <w:r>
        <w:rPr>
          <w:rFonts w:hint="eastAsia" w:ascii="楷体_GB2312" w:hAnsi="楷体_GB2312" w:eastAsia="楷体_GB2312" w:cs="楷体_GB2312"/>
          <w:b/>
          <w:bCs/>
          <w:color w:val="000000"/>
          <w:kern w:val="0"/>
          <w:sz w:val="32"/>
          <w:szCs w:val="32"/>
          <w:lang w:val="en-US" w:eastAsia="zh-CN" w:bidi="ar-SA"/>
        </w:rPr>
        <w:t>）</w:t>
      </w:r>
    </w:p>
    <w:p>
      <w:pPr>
        <w:pStyle w:val="10"/>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eastAsia" w:ascii="楷体_GB2312" w:hAnsi="楷体_GB2312" w:eastAsia="楷体_GB2312" w:cs="楷体_GB2312"/>
          <w:sz w:val="32"/>
          <w:szCs w:val="32"/>
          <w:highlight w:val="yellow"/>
          <w:lang w:val="en-US" w:eastAsia="zh-CN"/>
        </w:rPr>
      </w:pPr>
      <w:r>
        <w:rPr>
          <w:rFonts w:hint="eastAsia" w:ascii="仿宋_GB2312" w:hAnsi="仿宋_GB2312" w:eastAsia="仿宋_GB2312" w:cs="仿宋_GB2312"/>
          <w:b/>
          <w:bCs/>
          <w:color w:val="000000"/>
          <w:sz w:val="32"/>
          <w:szCs w:val="32"/>
          <w:highlight w:val="none"/>
          <w:lang w:val="en-US" w:eastAsia="zh-CN"/>
        </w:rPr>
        <w:t>二是拓宽项目建设带动就业渠道。</w:t>
      </w:r>
      <w:r>
        <w:rPr>
          <w:rFonts w:hint="eastAsia" w:ascii="仿宋_GB2312" w:hAnsi="仿宋_GB2312" w:eastAsia="仿宋_GB2312" w:cs="仿宋_GB2312"/>
          <w:snapToGrid w:val="0"/>
          <w:kern w:val="0"/>
          <w:sz w:val="32"/>
          <w:szCs w:val="32"/>
          <w:highlight w:val="none"/>
          <w:u w:val="none" w:color="auto"/>
          <w:lang w:val="en-US" w:eastAsia="zh-CN"/>
        </w:rPr>
        <w:t>严格落实</w:t>
      </w:r>
      <w:r>
        <w:rPr>
          <w:rFonts w:hint="eastAsia" w:ascii="仿宋_GB2312" w:hAnsi="仿宋_GB2312" w:eastAsia="仿宋_GB2312" w:cs="仿宋_GB2312"/>
          <w:snapToGrid w:val="0"/>
          <w:kern w:val="0"/>
          <w:sz w:val="32"/>
          <w:szCs w:val="32"/>
          <w:highlight w:val="none"/>
          <w:u w:val="none" w:color="auto"/>
        </w:rPr>
        <w:t>400万元以下政府投资项目全部交由有资质的农牧民施工企业承建，确保农牧民工达到全部用工量的80%以上</w:t>
      </w:r>
      <w:r>
        <w:rPr>
          <w:rFonts w:hint="eastAsia" w:ascii="仿宋_GB2312" w:hAnsi="仿宋_GB2312" w:eastAsia="仿宋_GB2312" w:cs="仿宋_GB2312"/>
          <w:snapToGrid w:val="0"/>
          <w:kern w:val="0"/>
          <w:sz w:val="32"/>
          <w:szCs w:val="32"/>
          <w:highlight w:val="none"/>
          <w:u w:val="none" w:color="auto"/>
          <w:lang w:eastAsia="zh-CN"/>
        </w:rPr>
        <w:t>和</w:t>
      </w:r>
      <w:r>
        <w:rPr>
          <w:rFonts w:hint="eastAsia" w:ascii="仿宋_GB2312" w:hAnsi="仿宋_GB2312" w:eastAsia="仿宋_GB2312" w:cs="仿宋_GB2312"/>
          <w:snapToGrid w:val="0"/>
          <w:kern w:val="0"/>
          <w:sz w:val="32"/>
          <w:szCs w:val="32"/>
          <w:highlight w:val="none"/>
          <w:u w:val="none" w:color="auto"/>
        </w:rPr>
        <w:t>政府投资项目农牧民工劳务用工不得低于用工总量的45%以上</w:t>
      </w:r>
      <w:r>
        <w:rPr>
          <w:rFonts w:hint="eastAsia" w:ascii="仿宋_GB2312" w:hAnsi="仿宋_GB2312" w:eastAsia="仿宋_GB2312" w:cs="仿宋_GB2312"/>
          <w:snapToGrid w:val="0"/>
          <w:kern w:val="0"/>
          <w:sz w:val="32"/>
          <w:szCs w:val="32"/>
          <w:highlight w:val="none"/>
          <w:u w:val="none" w:color="auto"/>
          <w:lang w:eastAsia="zh-CN"/>
        </w:rPr>
        <w:t>的要求，</w:t>
      </w:r>
      <w:r>
        <w:rPr>
          <w:rFonts w:hint="eastAsia" w:ascii="仿宋_GB2312" w:hAnsi="仿宋_GB2312" w:eastAsia="仿宋_GB2312" w:cs="仿宋_GB2312"/>
          <w:color w:val="000000"/>
          <w:sz w:val="32"/>
          <w:szCs w:val="32"/>
          <w:highlight w:val="none"/>
        </w:rPr>
        <w:t>按照</w:t>
      </w:r>
      <w:r>
        <w:rPr>
          <w:rFonts w:hint="eastAsia" w:ascii="仿宋_GB2312" w:hAnsi="仿宋_GB2312" w:eastAsia="仿宋_GB2312" w:cs="仿宋_GB2312"/>
          <w:color w:val="000000"/>
          <w:sz w:val="32"/>
          <w:szCs w:val="32"/>
        </w:rPr>
        <w:t>“应用尽用、能用尽用”的原则，充分挖掘重点工程项目</w:t>
      </w:r>
      <w:r>
        <w:rPr>
          <w:rFonts w:hint="eastAsia" w:ascii="仿宋_GB2312" w:hAnsi="仿宋_GB2312" w:eastAsia="仿宋_GB2312" w:cs="仿宋_GB2312"/>
          <w:color w:val="000000"/>
          <w:sz w:val="32"/>
          <w:szCs w:val="32"/>
          <w:lang w:eastAsia="zh-CN"/>
        </w:rPr>
        <w:t>特别是“川藏铁路”</w:t>
      </w:r>
      <w:r>
        <w:rPr>
          <w:rFonts w:hint="eastAsia" w:ascii="仿宋_GB2312" w:hAnsi="仿宋_GB2312" w:eastAsia="仿宋_GB2312" w:cs="仿宋_GB2312"/>
          <w:color w:val="000000"/>
          <w:sz w:val="32"/>
          <w:szCs w:val="32"/>
        </w:rPr>
        <w:t>主体工程建设及附属临建、服务保障、建后管护等方面用工潜力，围绕适合人工作业、劳动密集型的建设任务和用工环节，</w:t>
      </w:r>
      <w:r>
        <w:rPr>
          <w:rFonts w:hint="eastAsia" w:ascii="仿宋_GB2312" w:hAnsi="仿宋_GB2312" w:eastAsia="仿宋_GB2312" w:cs="仿宋_GB2312"/>
          <w:color w:val="000000"/>
          <w:sz w:val="32"/>
          <w:szCs w:val="32"/>
          <w:lang w:eastAsia="zh-CN"/>
        </w:rPr>
        <w:t>广泛动员农牧民群众积极投工投劳，实现转移就业。结合农田水利等基础工程建设</w:t>
      </w:r>
      <w:r>
        <w:rPr>
          <w:rFonts w:hint="eastAsia" w:ascii="仿宋_GB2312" w:hAnsi="仿宋_GB2312" w:eastAsia="仿宋_GB2312" w:cs="仿宋_GB2312"/>
          <w:color w:val="000000"/>
          <w:sz w:val="32"/>
          <w:szCs w:val="32"/>
        </w:rPr>
        <w:t>大力实施以工代赈，吸纳当地农民工参加工程建设，尽可能增加劳务报酬发放规模，为农</w:t>
      </w:r>
      <w:r>
        <w:rPr>
          <w:rFonts w:hint="eastAsia" w:ascii="仿宋_GB2312" w:hAnsi="仿宋_GB2312" w:eastAsia="仿宋_GB2312" w:cs="仿宋_GB2312"/>
          <w:color w:val="000000"/>
          <w:sz w:val="32"/>
          <w:szCs w:val="32"/>
          <w:lang w:eastAsia="zh-CN"/>
        </w:rPr>
        <w:t>牧民就</w:t>
      </w:r>
      <w:r>
        <w:rPr>
          <w:rFonts w:hint="eastAsia" w:ascii="仿宋_GB2312" w:hAnsi="仿宋_GB2312" w:eastAsia="仿宋_GB2312" w:cs="仿宋_GB2312"/>
          <w:color w:val="000000"/>
          <w:sz w:val="32"/>
          <w:szCs w:val="32"/>
        </w:rPr>
        <w:t>近就业增收创造条件。</w:t>
      </w:r>
      <w:r>
        <w:rPr>
          <w:rFonts w:hint="eastAsia" w:ascii="楷体_GB2312" w:hAnsi="楷体_GB2312" w:eastAsia="楷体_GB2312" w:cs="楷体_GB2312"/>
          <w:b/>
          <w:bCs/>
          <w:color w:val="000000"/>
          <w:kern w:val="0"/>
          <w:sz w:val="32"/>
          <w:szCs w:val="32"/>
          <w:lang w:val="en-US" w:eastAsia="zh-CN" w:bidi="ar-SA"/>
        </w:rPr>
        <w:t>（</w:t>
      </w:r>
      <w:r>
        <w:rPr>
          <w:rFonts w:hint="eastAsia" w:ascii="楷体_GB2312" w:hAnsi="楷体_GB2312" w:eastAsia="楷体_GB2312" w:cs="楷体_GB2312"/>
          <w:b/>
          <w:bCs/>
          <w:color w:val="000000"/>
          <w:kern w:val="0"/>
          <w:sz w:val="32"/>
          <w:szCs w:val="32"/>
          <w:lang w:val="zh-CN" w:eastAsia="zh-CN" w:bidi="ar-SA"/>
        </w:rPr>
        <w:t>责任部门：各乡镇人民政府、县发改委、</w:t>
      </w:r>
      <w:r>
        <w:rPr>
          <w:rFonts w:hint="eastAsia" w:ascii="楷体_GB2312" w:hAnsi="楷体_GB2312" w:eastAsia="楷体_GB2312" w:cs="楷体_GB2312"/>
          <w:b/>
          <w:bCs/>
          <w:color w:val="000000"/>
          <w:kern w:val="0"/>
          <w:sz w:val="32"/>
          <w:szCs w:val="32"/>
          <w:lang w:val="en-US" w:eastAsia="zh-CN" w:bidi="ar-SA"/>
        </w:rPr>
        <w:t>川藏铁路建设协调办公室、人社局、</w:t>
      </w:r>
      <w:r>
        <w:rPr>
          <w:rFonts w:hint="eastAsia" w:ascii="楷体_GB2312" w:hAnsi="楷体_GB2312" w:eastAsia="楷体_GB2312" w:cs="楷体_GB2312"/>
          <w:b/>
          <w:bCs/>
          <w:color w:val="000000"/>
          <w:kern w:val="0"/>
          <w:sz w:val="32"/>
          <w:szCs w:val="32"/>
          <w:lang w:val="zh-CN" w:eastAsia="zh-CN" w:bidi="ar-SA"/>
        </w:rPr>
        <w:t>住建局、交通局、水利局、乡村振兴局、教育局、农业农村局、商务局等</w:t>
      </w:r>
      <w:r>
        <w:rPr>
          <w:rFonts w:hint="eastAsia" w:ascii="楷体_GB2312" w:hAnsi="楷体_GB2312" w:eastAsia="楷体_GB2312" w:cs="楷体_GB2312"/>
          <w:b/>
          <w:bCs/>
          <w:color w:val="000000"/>
          <w:kern w:val="0"/>
          <w:sz w:val="32"/>
          <w:szCs w:val="32"/>
          <w:lang w:val="en-US" w:eastAsia="zh-CN" w:bidi="ar-SA"/>
        </w:rPr>
        <w:t>）</w:t>
      </w:r>
    </w:p>
    <w:p>
      <w:pPr>
        <w:pStyle w:val="10"/>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eastAsia" w:ascii="楷体_GB2312" w:hAnsi="楷体_GB2312" w:eastAsia="楷体_GB2312" w:cs="楷体_GB2312"/>
          <w:b/>
          <w:bCs/>
          <w:color w:val="000000"/>
          <w:kern w:val="0"/>
          <w:sz w:val="32"/>
          <w:szCs w:val="32"/>
          <w:lang w:val="en-US" w:eastAsia="zh-CN" w:bidi="ar-SA"/>
        </w:rPr>
      </w:pPr>
      <w:r>
        <w:rPr>
          <w:rFonts w:hint="eastAsia" w:ascii="仿宋_GB2312" w:hAnsi="仿宋_GB2312" w:eastAsia="仿宋_GB2312" w:cs="仿宋_GB2312"/>
          <w:b/>
          <w:bCs/>
          <w:sz w:val="32"/>
          <w:szCs w:val="32"/>
          <w:shd w:val="clear" w:fill="FFFFFF"/>
          <w:lang w:val="en-US" w:eastAsia="zh-CN"/>
        </w:rPr>
        <w:t>三是夯实市场主体吸纳就业基础。</w:t>
      </w:r>
      <w:r>
        <w:rPr>
          <w:rFonts w:hint="eastAsia" w:ascii="仿宋_GB2312" w:hAnsi="仿宋_GB2312" w:eastAsia="仿宋_GB2312" w:cs="仿宋_GB2312"/>
          <w:sz w:val="32"/>
          <w:szCs w:val="32"/>
          <w:shd w:val="clear" w:fill="FFFFFF"/>
        </w:rPr>
        <w:t>全面落实社保费缓缴、稳岗返还、留工培训补助、社会保险补贴等政策，重点支持农民工就业集中的建筑业、制造业、服务业企业渡过难关，最大限度稳定农民工就业岗位。支持全</w:t>
      </w:r>
      <w:r>
        <w:rPr>
          <w:rFonts w:hint="eastAsia" w:ascii="仿宋_GB2312" w:hAnsi="仿宋_GB2312" w:eastAsia="仿宋_GB2312" w:cs="仿宋_GB2312"/>
          <w:sz w:val="32"/>
          <w:szCs w:val="32"/>
          <w:shd w:val="clear" w:fill="FFFFFF"/>
          <w:lang w:eastAsia="zh-CN"/>
        </w:rPr>
        <w:t>县</w:t>
      </w:r>
      <w:r>
        <w:rPr>
          <w:rFonts w:hint="eastAsia" w:ascii="仿宋_GB2312" w:hAnsi="仿宋_GB2312" w:eastAsia="仿宋_GB2312" w:cs="仿宋_GB2312"/>
          <w:sz w:val="32"/>
          <w:szCs w:val="32"/>
          <w:shd w:val="clear" w:fill="FFFFFF"/>
        </w:rPr>
        <w:t>各类非公企业发展，</w:t>
      </w:r>
      <w:r>
        <w:rPr>
          <w:rFonts w:hint="eastAsia" w:ascii="仿宋_GB2312" w:hAnsi="仿宋_GB2312" w:eastAsia="仿宋_GB2312" w:cs="仿宋_GB2312"/>
          <w:sz w:val="32"/>
          <w:szCs w:val="32"/>
          <w:shd w:val="clear" w:fill="FFFFFF"/>
          <w:lang w:eastAsia="zh-CN"/>
        </w:rPr>
        <w:t>稳步</w:t>
      </w:r>
      <w:r>
        <w:rPr>
          <w:rFonts w:hint="eastAsia" w:ascii="仿宋_GB2312" w:hAnsi="仿宋_GB2312" w:eastAsia="仿宋_GB2312" w:cs="仿宋_GB2312"/>
          <w:sz w:val="32"/>
          <w:szCs w:val="32"/>
          <w:shd w:val="clear" w:fill="FFFFFF"/>
          <w:lang w:val="en-US" w:eastAsia="zh-CN"/>
        </w:rPr>
        <w:t>扩大文化旅游、餐饮客房、物流运输等第三产业带动就业的规模，推进生产性服务业向专业化和价值链高端延伸，推动生活性服务业向高品质和多样化升级，进一步提升第三产业业吸纳就业比例</w:t>
      </w:r>
      <w:r>
        <w:rPr>
          <w:rFonts w:hint="eastAsia" w:ascii="仿宋_GB2312" w:hAnsi="仿宋_GB2312" w:eastAsia="仿宋_GB2312" w:cs="仿宋_GB2312"/>
          <w:sz w:val="32"/>
          <w:szCs w:val="32"/>
          <w:shd w:val="clear" w:fill="FFFFFF"/>
        </w:rPr>
        <w:t>增强非公企业市场活力。市场监管部门要建立非公企业吸纳就业人员调查统计机制，努力搭建转移就业平台，鼓励引导各类市场主体积极吸纳本地人员就业</w:t>
      </w:r>
      <w:r>
        <w:rPr>
          <w:rFonts w:hint="eastAsia" w:ascii="仿宋_GB2312" w:hAnsi="仿宋_GB2312" w:eastAsia="仿宋_GB2312" w:cs="仿宋_GB2312"/>
          <w:sz w:val="32"/>
          <w:szCs w:val="32"/>
          <w:shd w:val="clear" w:fill="FFFFFF"/>
          <w:lang w:eastAsia="zh-CN"/>
        </w:rPr>
        <w:t>。</w:t>
      </w:r>
      <w:r>
        <w:rPr>
          <w:rFonts w:hint="eastAsia" w:ascii="楷体_GB2312" w:hAnsi="楷体_GB2312" w:eastAsia="楷体_GB2312" w:cs="楷体_GB2312"/>
          <w:b/>
          <w:bCs/>
          <w:color w:val="000000"/>
          <w:kern w:val="0"/>
          <w:sz w:val="32"/>
          <w:szCs w:val="32"/>
          <w:lang w:val="en-US" w:eastAsia="zh-CN" w:bidi="ar-SA"/>
        </w:rPr>
        <w:t>（</w:t>
      </w:r>
      <w:r>
        <w:rPr>
          <w:rFonts w:hint="eastAsia" w:ascii="楷体_GB2312" w:hAnsi="楷体_GB2312" w:eastAsia="楷体_GB2312" w:cs="楷体_GB2312"/>
          <w:b/>
          <w:bCs/>
          <w:color w:val="000000"/>
          <w:kern w:val="0"/>
          <w:sz w:val="32"/>
          <w:szCs w:val="32"/>
          <w:lang w:val="zh-CN" w:eastAsia="zh-CN" w:bidi="ar-SA"/>
        </w:rPr>
        <w:t>责任部门：各乡镇人民政府、市场监督管理局</w:t>
      </w:r>
      <w:r>
        <w:rPr>
          <w:rFonts w:hint="eastAsia" w:ascii="楷体_GB2312" w:hAnsi="楷体_GB2312" w:eastAsia="楷体_GB2312" w:cs="楷体_GB2312"/>
          <w:b/>
          <w:bCs/>
          <w:color w:val="000000"/>
          <w:kern w:val="0"/>
          <w:sz w:val="32"/>
          <w:szCs w:val="32"/>
          <w:lang w:val="en-US" w:eastAsia="zh-CN" w:bidi="ar-SA"/>
        </w:rPr>
        <w:t>）</w:t>
      </w:r>
    </w:p>
    <w:p>
      <w:pPr>
        <w:pStyle w:val="10"/>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default"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四是提升政府组织化转移就业质量。</w:t>
      </w:r>
      <w:r>
        <w:rPr>
          <w:rFonts w:hint="eastAsia" w:ascii="仿宋_GB2312" w:hAnsi="仿宋_GB2312" w:eastAsia="仿宋_GB2312" w:cs="仿宋_GB2312"/>
          <w:b w:val="0"/>
          <w:bCs w:val="0"/>
          <w:color w:val="000000"/>
          <w:sz w:val="32"/>
          <w:szCs w:val="32"/>
          <w:highlight w:val="none"/>
          <w:lang w:val="en-US" w:eastAsia="zh-CN"/>
        </w:rPr>
        <w:t>持续</w:t>
      </w:r>
      <w:r>
        <w:rPr>
          <w:rFonts w:hint="eastAsia" w:ascii="仿宋_GB2312" w:eastAsia="仿宋_GB2312"/>
          <w:sz w:val="32"/>
          <w:szCs w:val="32"/>
          <w:highlight w:val="none"/>
        </w:rPr>
        <w:t>加强劳务输出对接，</w:t>
      </w:r>
      <w:r>
        <w:rPr>
          <w:rFonts w:hint="eastAsia" w:ascii="仿宋_GB2312" w:eastAsia="仿宋_GB2312"/>
          <w:sz w:val="32"/>
          <w:szCs w:val="32"/>
          <w:highlight w:val="none"/>
          <w:lang w:eastAsia="zh-CN"/>
        </w:rPr>
        <w:t>通过援洛渠道、</w:t>
      </w:r>
      <w:r>
        <w:rPr>
          <w:rFonts w:hint="eastAsia" w:ascii="仿宋_GB2312" w:eastAsia="仿宋_GB2312"/>
          <w:sz w:val="32"/>
          <w:szCs w:val="32"/>
          <w:highlight w:val="none"/>
        </w:rPr>
        <w:t>人力资源服务机构、劳务</w:t>
      </w:r>
      <w:r>
        <w:rPr>
          <w:rFonts w:hint="eastAsia" w:ascii="仿宋_GB2312" w:eastAsia="仿宋_GB2312"/>
          <w:sz w:val="32"/>
          <w:szCs w:val="32"/>
          <w:highlight w:val="none"/>
          <w:lang w:eastAsia="zh-CN"/>
        </w:rPr>
        <w:t>派遣公司、劳务经纪人、致富能手带动等</w:t>
      </w:r>
      <w:r>
        <w:rPr>
          <w:rFonts w:hint="eastAsia" w:ascii="仿宋_GB2312" w:eastAsia="仿宋_GB2312"/>
          <w:sz w:val="32"/>
          <w:szCs w:val="32"/>
          <w:highlight w:val="none"/>
        </w:rPr>
        <w:t>，</w:t>
      </w:r>
      <w:r>
        <w:rPr>
          <w:rFonts w:hint="eastAsia" w:ascii="仿宋_GB2312" w:hAnsi="黑体" w:eastAsia="仿宋_GB2312"/>
          <w:sz w:val="32"/>
          <w:szCs w:val="32"/>
          <w:highlight w:val="none"/>
        </w:rPr>
        <w:t>每年组织开展</w:t>
      </w:r>
      <w:r>
        <w:rPr>
          <w:rFonts w:hint="eastAsia" w:ascii="仿宋_GB2312" w:hAnsi="黑体" w:eastAsia="仿宋_GB2312"/>
          <w:sz w:val="32"/>
          <w:szCs w:val="32"/>
          <w:highlight w:val="none"/>
          <w:lang w:eastAsia="zh-CN"/>
        </w:rPr>
        <w:t>至少</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次有计划、有规模的劳务对接活动，</w:t>
      </w:r>
      <w:r>
        <w:rPr>
          <w:rFonts w:hint="eastAsia" w:ascii="仿宋_GB2312" w:hAnsi="黑体" w:eastAsia="仿宋_GB2312"/>
          <w:sz w:val="32"/>
          <w:szCs w:val="32"/>
          <w:highlight w:val="none"/>
          <w:lang w:eastAsia="zh-CN"/>
        </w:rPr>
        <w:t>特别是要突出“川藏铁路”建设组织化劳务输出工作，加强岗位对接和组织化劳务输出工作力度，以</w:t>
      </w:r>
      <w:r>
        <w:rPr>
          <w:rFonts w:hint="eastAsia" w:ascii="仿宋_GB2312" w:hAnsi="黑体" w:eastAsia="仿宋_GB2312"/>
          <w:sz w:val="32"/>
          <w:szCs w:val="32"/>
          <w:highlight w:val="none"/>
        </w:rPr>
        <w:t>“政府+劳务市场主体+务工联队”</w:t>
      </w:r>
      <w:r>
        <w:rPr>
          <w:rFonts w:hint="eastAsia" w:ascii="仿宋_GB2312" w:hAnsi="黑体" w:eastAsia="仿宋_GB2312"/>
          <w:sz w:val="32"/>
          <w:szCs w:val="32"/>
          <w:highlight w:val="none"/>
          <w:lang w:eastAsia="zh-CN"/>
        </w:rPr>
        <w:t>和</w:t>
      </w:r>
      <w:r>
        <w:rPr>
          <w:rFonts w:hint="eastAsia" w:ascii="仿宋_GB2312" w:hAnsi="黑体" w:eastAsia="仿宋_GB2312"/>
          <w:sz w:val="32"/>
          <w:szCs w:val="32"/>
          <w:highlight w:val="none"/>
        </w:rPr>
        <w:t>“政府+企业+务工联队”的形式，</w:t>
      </w:r>
      <w:r>
        <w:rPr>
          <w:rFonts w:hint="eastAsia" w:ascii="仿宋_GB2312" w:eastAsia="仿宋_GB2312"/>
          <w:sz w:val="32"/>
          <w:szCs w:val="32"/>
          <w:highlight w:val="none"/>
        </w:rPr>
        <w:t>形成政府牵头，劳务市场主体配合，务工联队具体组织的工作格局，持续扩大有组织劳务输出规模</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2023年</w:t>
      </w:r>
      <w:r>
        <w:rPr>
          <w:rFonts w:hint="eastAsia" w:ascii="仿宋_GB2312" w:eastAsia="仿宋_GB2312"/>
          <w:sz w:val="32"/>
          <w:szCs w:val="32"/>
          <w:highlight w:val="none"/>
          <w:lang w:eastAsia="zh-CN"/>
        </w:rPr>
        <w:t>全县政府组织化转移就业要占总转移就业人数的</w:t>
      </w:r>
      <w:r>
        <w:rPr>
          <w:rFonts w:hint="eastAsia" w:ascii="仿宋_GB2312" w:eastAsia="仿宋_GB2312"/>
          <w:sz w:val="32"/>
          <w:szCs w:val="32"/>
          <w:highlight w:val="none"/>
          <w:lang w:val="en-US" w:eastAsia="zh-CN"/>
        </w:rPr>
        <w:t>60%以上。</w:t>
      </w:r>
      <w:r>
        <w:rPr>
          <w:rFonts w:hint="eastAsia" w:ascii="楷体_GB2312" w:hAnsi="楷体_GB2312" w:eastAsia="楷体_GB2312" w:cs="楷体_GB2312"/>
          <w:b/>
          <w:bCs/>
          <w:color w:val="000000"/>
          <w:kern w:val="0"/>
          <w:sz w:val="32"/>
          <w:szCs w:val="32"/>
          <w:lang w:val="en-US" w:eastAsia="zh-CN" w:bidi="ar-SA"/>
        </w:rPr>
        <w:t>（</w:t>
      </w:r>
      <w:r>
        <w:rPr>
          <w:rFonts w:hint="eastAsia" w:ascii="楷体_GB2312" w:hAnsi="楷体_GB2312" w:eastAsia="楷体_GB2312" w:cs="楷体_GB2312"/>
          <w:b/>
          <w:bCs/>
          <w:color w:val="000000"/>
          <w:kern w:val="0"/>
          <w:sz w:val="32"/>
          <w:szCs w:val="32"/>
          <w:lang w:val="zh-CN" w:eastAsia="zh-CN" w:bidi="ar-SA"/>
        </w:rPr>
        <w:t>责任部门：各乡镇人民政府、县人社局</w:t>
      </w:r>
      <w:r>
        <w:rPr>
          <w:rFonts w:hint="eastAsia" w:ascii="楷体_GB2312" w:hAnsi="楷体_GB2312" w:eastAsia="楷体_GB2312" w:cs="楷体_GB2312"/>
          <w:b/>
          <w:bCs/>
          <w:color w:val="000000"/>
          <w:kern w:val="0"/>
          <w:sz w:val="32"/>
          <w:szCs w:val="32"/>
          <w:lang w:val="en-US" w:eastAsia="zh-CN" w:bidi="ar-SA"/>
        </w:rPr>
        <w:t>）</w:t>
      </w:r>
    </w:p>
    <w:p>
      <w:pPr>
        <w:keepNext w:val="0"/>
        <w:keepLines w:val="0"/>
        <w:pageBreakBefore w:val="0"/>
        <w:widowControl/>
        <w:suppressLineNumbers w:val="0"/>
        <w:kinsoku/>
        <w:wordWrap/>
        <w:topLinePunct w:val="0"/>
        <w:bidi w:val="0"/>
        <w:spacing w:beforeAutospacing="0" w:afterAutospacing="0" w:line="560" w:lineRule="exact"/>
        <w:ind w:left="0" w:leftChars="0" w:right="0" w:firstLine="643" w:firstLineChars="200"/>
        <w:jc w:val="left"/>
        <w:textAlignment w:val="auto"/>
        <w:rPr>
          <w:rFonts w:hint="eastAsia" w:ascii="楷体_GB2312" w:hAnsi="楷体_GB2312" w:eastAsia="楷体_GB2312" w:cs="楷体_GB2312"/>
          <w:b/>
          <w:bCs/>
          <w:color w:val="000000"/>
          <w:kern w:val="0"/>
          <w:sz w:val="32"/>
          <w:szCs w:val="32"/>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五是创新发展灵活用工服务。</w:t>
      </w:r>
      <w:r>
        <w:rPr>
          <w:rFonts w:hint="eastAsia" w:ascii="仿宋_GB2312" w:hAnsi="仿宋_GB2312" w:eastAsia="仿宋_GB2312" w:cs="仿宋_GB2312"/>
          <w:b w:val="0"/>
          <w:bCs w:val="0"/>
          <w:color w:val="000000"/>
          <w:kern w:val="2"/>
          <w:sz w:val="32"/>
          <w:szCs w:val="32"/>
          <w:highlight w:val="none"/>
          <w:lang w:val="en-US" w:eastAsia="zh-CN" w:bidi="ar-SA"/>
        </w:rPr>
        <w:t>依托人力资源市场和市场化人力资源服务力量</w:t>
      </w:r>
      <w:r>
        <w:rPr>
          <w:rFonts w:hint="eastAsia" w:ascii="仿宋_GB2312" w:hAnsi="Courier New" w:eastAsia="仿宋_GB2312" w:cs="Courier New"/>
          <w:b w:val="0"/>
          <w:bCs w:val="0"/>
          <w:kern w:val="2"/>
          <w:sz w:val="32"/>
          <w:szCs w:val="32"/>
          <w:highlight w:val="none"/>
          <w:lang w:val="en-US" w:eastAsia="zh-CN" w:bidi="ar-SA"/>
        </w:rPr>
        <w:t>创新运用</w:t>
      </w:r>
      <w:r>
        <w:rPr>
          <w:rFonts w:hint="eastAsia" w:ascii="仿宋_GB2312" w:hAnsi="Courier New" w:eastAsia="仿宋_GB2312" w:cs="Courier New"/>
          <w:kern w:val="2"/>
          <w:sz w:val="32"/>
          <w:szCs w:val="32"/>
          <w:highlight w:val="none"/>
          <w:lang w:val="en-US" w:eastAsia="zh-CN" w:bidi="ar-SA"/>
        </w:rPr>
        <w:t>数字技术，搭建区域间、企业间共享用工调剂平台，对行业相近、岗位相似的企业提供劳动力余缺调剂等服务，实现各乡镇岗位共享，稳步推进市场化就业服务改革，鼓励各类人力资源服务机构为餐饮、快递、家政、制造业等劳动密集型企业，开发适应就业多样化需求的灵活就业平台，广泛发布短工、零工、兼职及自由职业等各类需求信息，拓宽就业渠道，为劳动者居家就业、远程办公、兼职就业创造条件。选择交通便利、人员求职集中的地点设立零工市场，通过政府购买服务等方式委托符合条件的人力资源服务机构管理运营，组织劳务对接洽谈、政策法律咨询、岗位推动等活动，加强新业态就业和灵活就业人岗撮合对接力度。</w:t>
      </w:r>
      <w:r>
        <w:rPr>
          <w:rFonts w:hint="eastAsia" w:ascii="楷体_GB2312" w:hAnsi="楷体_GB2312" w:eastAsia="楷体_GB2312" w:cs="楷体_GB2312"/>
          <w:b/>
          <w:bCs/>
          <w:color w:val="000000"/>
          <w:kern w:val="0"/>
          <w:sz w:val="32"/>
          <w:szCs w:val="32"/>
          <w:lang w:val="en-US" w:eastAsia="zh-CN" w:bidi="ar-SA"/>
        </w:rPr>
        <w:t>（</w:t>
      </w:r>
      <w:r>
        <w:rPr>
          <w:rFonts w:hint="eastAsia" w:ascii="楷体_GB2312" w:hAnsi="楷体_GB2312" w:eastAsia="楷体_GB2312" w:cs="楷体_GB2312"/>
          <w:b/>
          <w:bCs/>
          <w:color w:val="000000"/>
          <w:kern w:val="0"/>
          <w:sz w:val="32"/>
          <w:szCs w:val="32"/>
          <w:lang w:val="zh-CN" w:eastAsia="zh-CN" w:bidi="ar-SA"/>
        </w:rPr>
        <w:t>责任部门：各乡镇人民政府、县人社局</w:t>
      </w:r>
      <w:r>
        <w:rPr>
          <w:rFonts w:hint="eastAsia" w:ascii="楷体_GB2312" w:hAnsi="楷体_GB2312" w:eastAsia="楷体_GB2312" w:cs="楷体_GB2312"/>
          <w:b/>
          <w:bCs/>
          <w:color w:val="000000"/>
          <w:kern w:val="0"/>
          <w:sz w:val="32"/>
          <w:szCs w:val="32"/>
          <w:lang w:val="en-US" w:eastAsia="zh-CN" w:bidi="ar-SA"/>
        </w:rPr>
        <w:t>）</w:t>
      </w:r>
    </w:p>
    <w:p>
      <w:pPr>
        <w:pStyle w:val="10"/>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六是扩大区外转移就业规模。</w:t>
      </w:r>
      <w:r>
        <w:rPr>
          <w:rFonts w:hint="eastAsia" w:ascii="仿宋_GB2312" w:hAnsi="仿宋_GB2312" w:eastAsia="仿宋_GB2312" w:cs="仿宋_GB2312"/>
          <w:sz w:val="32"/>
          <w:szCs w:val="32"/>
          <w:shd w:val="clear" w:fill="FFFFFF"/>
        </w:rPr>
        <w:t>在东西部协作、对口援</w:t>
      </w:r>
      <w:r>
        <w:rPr>
          <w:rFonts w:hint="eastAsia" w:ascii="仿宋_GB2312" w:hAnsi="仿宋_GB2312" w:eastAsia="仿宋_GB2312" w:cs="仿宋_GB2312"/>
          <w:sz w:val="32"/>
          <w:szCs w:val="32"/>
          <w:shd w:val="clear" w:fill="FFFFFF"/>
          <w:lang w:eastAsia="zh-CN"/>
        </w:rPr>
        <w:t>藏</w:t>
      </w:r>
      <w:r>
        <w:rPr>
          <w:rFonts w:hint="eastAsia" w:ascii="仿宋_GB2312" w:hAnsi="仿宋_GB2312" w:eastAsia="仿宋_GB2312" w:cs="仿宋_GB2312"/>
          <w:sz w:val="32"/>
          <w:szCs w:val="32"/>
          <w:shd w:val="clear" w:fill="FFFFFF"/>
        </w:rPr>
        <w:t>协作机制基础上，地理相邻、人员往来密切的</w:t>
      </w:r>
      <w:r>
        <w:rPr>
          <w:rFonts w:hint="eastAsia" w:ascii="仿宋_GB2312" w:hAnsi="仿宋_GB2312" w:eastAsia="仿宋_GB2312" w:cs="仿宋_GB2312"/>
          <w:sz w:val="32"/>
          <w:szCs w:val="32"/>
          <w:shd w:val="clear" w:fill="FFFFFF"/>
          <w:lang w:eastAsia="zh-CN"/>
        </w:rPr>
        <w:t>乡镇</w:t>
      </w:r>
      <w:r>
        <w:rPr>
          <w:rFonts w:hint="eastAsia" w:ascii="仿宋_GB2312" w:hAnsi="仿宋_GB2312" w:eastAsia="仿宋_GB2312" w:cs="仿宋_GB2312"/>
          <w:sz w:val="32"/>
          <w:szCs w:val="32"/>
          <w:shd w:val="clear" w:fill="FFFFFF"/>
        </w:rPr>
        <w:t>可探索组建区域劳务协作联盟，推动区域内信息对接、培训联动，为农</w:t>
      </w:r>
      <w:r>
        <w:rPr>
          <w:rFonts w:hint="eastAsia" w:ascii="仿宋_GB2312" w:hAnsi="仿宋_GB2312" w:eastAsia="仿宋_GB2312" w:cs="仿宋_GB2312"/>
          <w:sz w:val="32"/>
          <w:szCs w:val="32"/>
          <w:shd w:val="clear" w:fill="FFFFFF"/>
          <w:lang w:eastAsia="zh-CN"/>
        </w:rPr>
        <w:t>牧民</w:t>
      </w:r>
      <w:r>
        <w:rPr>
          <w:rFonts w:hint="eastAsia" w:ascii="仿宋_GB2312" w:hAnsi="仿宋_GB2312" w:eastAsia="仿宋_GB2312" w:cs="仿宋_GB2312"/>
          <w:sz w:val="32"/>
          <w:szCs w:val="32"/>
          <w:shd w:val="clear" w:fill="FFFFFF"/>
        </w:rPr>
        <w:t>外出务工提供支持，根据需要提供“点对点”劳务输出</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b w:val="0"/>
          <w:bCs w:val="0"/>
          <w:color w:val="000000"/>
          <w:sz w:val="32"/>
          <w:szCs w:val="32"/>
          <w:highlight w:val="none"/>
          <w:lang w:val="en-US" w:eastAsia="zh-CN"/>
        </w:rPr>
        <w:t>结合区内外各类用工岗位需求，采取“小组团”跨区域劳务输出的模式，做到岗位和用工精准对接，引导组织农牧区富余劳动力赴区外就业，以就业为纽带促进中华民族交往、交流、交融，2023年全县实现区外转移就业110人以上。</w:t>
      </w:r>
      <w:r>
        <w:rPr>
          <w:rFonts w:hint="eastAsia" w:ascii="楷体_GB2312" w:hAnsi="楷体_GB2312" w:eastAsia="楷体_GB2312" w:cs="楷体_GB2312"/>
          <w:b/>
          <w:bCs/>
          <w:color w:val="000000"/>
          <w:kern w:val="0"/>
          <w:sz w:val="32"/>
          <w:szCs w:val="32"/>
          <w:lang w:val="en-US" w:eastAsia="zh-CN" w:bidi="ar-SA"/>
        </w:rPr>
        <w:t>（</w:t>
      </w:r>
      <w:r>
        <w:rPr>
          <w:rFonts w:hint="eastAsia" w:ascii="楷体_GB2312" w:hAnsi="楷体_GB2312" w:eastAsia="楷体_GB2312" w:cs="楷体_GB2312"/>
          <w:b/>
          <w:bCs/>
          <w:color w:val="000000"/>
          <w:kern w:val="0"/>
          <w:sz w:val="32"/>
          <w:szCs w:val="32"/>
          <w:lang w:val="zh-CN" w:eastAsia="zh-CN" w:bidi="ar-SA"/>
        </w:rPr>
        <w:t>责任部门：各乡镇人民政府、县</w:t>
      </w:r>
      <w:r>
        <w:rPr>
          <w:rFonts w:hint="eastAsia" w:ascii="楷体_GB2312" w:hAnsi="楷体_GB2312" w:eastAsia="楷体_GB2312" w:cs="楷体_GB2312"/>
          <w:b/>
          <w:bCs/>
          <w:color w:val="000000"/>
          <w:kern w:val="0"/>
          <w:sz w:val="32"/>
          <w:szCs w:val="32"/>
          <w:lang w:val="en-US" w:eastAsia="zh-CN" w:bidi="ar-SA"/>
        </w:rPr>
        <w:t>人社局）</w:t>
      </w:r>
    </w:p>
    <w:p>
      <w:pPr>
        <w:pStyle w:val="10"/>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3" w:firstLineChars="200"/>
        <w:jc w:val="both"/>
        <w:textAlignment w:val="auto"/>
        <w:rPr>
          <w:rFonts w:hint="eastAsia" w:ascii="楷体_GB2312" w:hAnsi="楷体_GB2312" w:eastAsia="楷体_GB2312" w:cs="楷体_GB2312"/>
          <w:b/>
          <w:bCs/>
          <w:color w:val="000000"/>
          <w:kern w:val="0"/>
          <w:sz w:val="32"/>
          <w:szCs w:val="32"/>
          <w:lang w:val="en-US" w:eastAsia="zh-CN" w:bidi="ar-SA"/>
        </w:rPr>
      </w:pPr>
      <w:r>
        <w:rPr>
          <w:rFonts w:hint="eastAsia" w:ascii="仿宋_GB2312" w:hAnsi="仿宋_GB2312" w:eastAsia="仿宋_GB2312" w:cs="仿宋_GB2312"/>
          <w:b/>
          <w:bCs/>
          <w:color w:val="000000"/>
          <w:sz w:val="32"/>
          <w:szCs w:val="32"/>
          <w:highlight w:val="none"/>
          <w:lang w:val="en-US" w:eastAsia="zh-CN"/>
        </w:rPr>
        <w:t>七是强化劳务平台搭建。</w:t>
      </w:r>
      <w:r>
        <w:rPr>
          <w:rFonts w:hint="eastAsia" w:ascii="仿宋_GB2312" w:hAnsi="仿宋_GB2312" w:eastAsia="仿宋_GB2312" w:cs="仿宋_GB2312"/>
          <w:sz w:val="32"/>
          <w:szCs w:val="32"/>
          <w:highlight w:val="none"/>
        </w:rPr>
        <w:t>坚持政府</w:t>
      </w:r>
      <w:r>
        <w:rPr>
          <w:rFonts w:hint="eastAsia" w:ascii="仿宋_GB2312" w:hAnsi="仿宋_GB2312" w:eastAsia="仿宋_GB2312" w:cs="仿宋_GB2312"/>
          <w:sz w:val="32"/>
          <w:szCs w:val="32"/>
          <w:highlight w:val="none"/>
          <w:lang w:eastAsia="zh-CN"/>
        </w:rPr>
        <w:t>引导</w:t>
      </w:r>
      <w:r>
        <w:rPr>
          <w:rFonts w:hint="eastAsia" w:ascii="仿宋_GB2312" w:hAnsi="仿宋_GB2312" w:eastAsia="仿宋_GB2312" w:cs="仿宋_GB2312"/>
          <w:sz w:val="32"/>
          <w:szCs w:val="32"/>
          <w:highlight w:val="none"/>
        </w:rPr>
        <w:t>与群众意愿相结合，</w:t>
      </w:r>
      <w:r>
        <w:rPr>
          <w:rFonts w:hint="eastAsia" w:ascii="仿宋_GB2312" w:hAnsi="仿宋_GB2312" w:eastAsia="仿宋_GB2312" w:cs="仿宋_GB2312"/>
          <w:b w:val="0"/>
          <w:bCs w:val="0"/>
          <w:sz w:val="32"/>
          <w:szCs w:val="32"/>
          <w:highlight w:val="none"/>
          <w:lang w:eastAsia="zh-CN"/>
        </w:rPr>
        <w:t>立足本地劳务特色和区内外</w:t>
      </w:r>
      <w:r>
        <w:rPr>
          <w:rFonts w:hint="eastAsia" w:ascii="仿宋_GB2312" w:hAnsi="仿宋_GB2312" w:eastAsia="仿宋_GB2312" w:cs="仿宋_GB2312"/>
          <w:sz w:val="32"/>
          <w:szCs w:val="32"/>
          <w:highlight w:val="none"/>
          <w:shd w:val="clear" w:color="auto" w:fill="FFFFFF"/>
        </w:rPr>
        <w:t>就业市场，</w:t>
      </w:r>
      <w:r>
        <w:rPr>
          <w:rFonts w:hint="eastAsia" w:ascii="仿宋_GB2312" w:hAnsi="仿宋_GB2312" w:eastAsia="仿宋_GB2312" w:cs="仿宋_GB2312"/>
          <w:sz w:val="32"/>
          <w:szCs w:val="32"/>
          <w:highlight w:val="none"/>
          <w:shd w:val="clear" w:fill="FFFFFF"/>
        </w:rPr>
        <w:t>着眼</w:t>
      </w:r>
      <w:r>
        <w:rPr>
          <w:rFonts w:hint="eastAsia" w:ascii="仿宋_GB2312" w:hAnsi="仿宋_GB2312" w:eastAsia="仿宋_GB2312" w:cs="仿宋_GB2312"/>
          <w:sz w:val="32"/>
          <w:szCs w:val="32"/>
          <w:highlight w:val="none"/>
          <w:shd w:val="clear" w:fill="FFFFFF"/>
          <w:lang w:eastAsia="zh-CN"/>
        </w:rPr>
        <w:t>本地企业吸纳就业能力和</w:t>
      </w:r>
      <w:r>
        <w:rPr>
          <w:rFonts w:hint="eastAsia" w:ascii="仿宋_GB2312" w:hAnsi="仿宋_GB2312" w:eastAsia="仿宋_GB2312" w:cs="仿宋_GB2312"/>
          <w:sz w:val="32"/>
          <w:szCs w:val="32"/>
          <w:highlight w:val="none"/>
          <w:shd w:val="clear" w:fill="FFFFFF"/>
        </w:rPr>
        <w:t>劳务品牌行业特征、区域特色、经营服务模式等，结合资源禀赋、文化特色分类打造一批知名</w:t>
      </w:r>
      <w:r>
        <w:rPr>
          <w:rFonts w:hint="eastAsia" w:ascii="仿宋_GB2312" w:hAnsi="仿宋_GB2312" w:eastAsia="仿宋_GB2312" w:cs="仿宋_GB2312"/>
          <w:sz w:val="32"/>
          <w:szCs w:val="32"/>
          <w:highlight w:val="none"/>
          <w:shd w:val="clear" w:fill="FFFFFF"/>
          <w:lang w:eastAsia="zh-CN"/>
        </w:rPr>
        <w:t>转移就业基地和</w:t>
      </w:r>
      <w:r>
        <w:rPr>
          <w:rFonts w:hint="eastAsia" w:ascii="仿宋_GB2312" w:hAnsi="仿宋_GB2312" w:eastAsia="仿宋_GB2312" w:cs="仿宋_GB2312"/>
          <w:sz w:val="32"/>
          <w:szCs w:val="32"/>
          <w:highlight w:val="none"/>
          <w:shd w:val="clear" w:fill="FFFFFF"/>
        </w:rPr>
        <w:t>劳务品牌，</w:t>
      </w:r>
      <w:r>
        <w:rPr>
          <w:rFonts w:hint="eastAsia" w:ascii="LinTimes" w:hAnsi="LinTimes" w:eastAsia="仿宋_GB2312" w:cs="LinTimes"/>
          <w:kern w:val="2"/>
          <w:sz w:val="32"/>
          <w:szCs w:val="32"/>
          <w:highlight w:val="none"/>
          <w:lang w:val="en-US" w:eastAsia="zh-CN" w:bidi="ar-SA"/>
        </w:rPr>
        <w:t>引导转移就业基地和劳务品牌向专业化、精细化发展扩大带动就业辐射能力，</w:t>
      </w:r>
      <w:r>
        <w:rPr>
          <w:rFonts w:hint="eastAsia" w:ascii="仿宋_GB2312" w:hAnsi="仿宋_GB2312" w:eastAsia="仿宋_GB2312" w:cs="仿宋_GB2312"/>
          <w:sz w:val="32"/>
          <w:szCs w:val="32"/>
          <w:shd w:val="clear" w:fill="FFFFFF"/>
          <w:lang w:eastAsia="zh-CN"/>
        </w:rPr>
        <w:t>全力搭建各类</w:t>
      </w:r>
      <w:r>
        <w:rPr>
          <w:rFonts w:hint="eastAsia" w:ascii="仿宋_GB2312" w:hAnsi="仿宋_GB2312" w:eastAsia="仿宋_GB2312" w:cs="仿宋_GB2312"/>
          <w:sz w:val="32"/>
          <w:szCs w:val="32"/>
          <w:shd w:val="clear" w:fill="FFFFFF"/>
          <w:lang w:val="en-US" w:eastAsia="zh-CN"/>
        </w:rPr>
        <w:t>“</w:t>
      </w:r>
      <w:r>
        <w:rPr>
          <w:rFonts w:hint="eastAsia" w:ascii="仿宋_GB2312" w:hAnsi="仿宋_GB2312" w:eastAsia="仿宋_GB2312" w:cs="仿宋_GB2312"/>
          <w:sz w:val="32"/>
          <w:szCs w:val="32"/>
          <w:shd w:val="clear" w:fill="FFFFFF"/>
          <w:lang w:eastAsia="zh-CN"/>
        </w:rPr>
        <w:t>线上</w:t>
      </w:r>
      <w:r>
        <w:rPr>
          <w:rFonts w:hint="eastAsia" w:ascii="仿宋_GB2312" w:hAnsi="仿宋_GB2312" w:eastAsia="仿宋_GB2312" w:cs="仿宋_GB2312"/>
          <w:sz w:val="32"/>
          <w:szCs w:val="32"/>
          <w:shd w:val="clear" w:fill="FFFFFF"/>
          <w:lang w:val="en-US" w:eastAsia="zh-CN"/>
        </w:rPr>
        <w:t>+线下”</w:t>
      </w:r>
      <w:r>
        <w:rPr>
          <w:rFonts w:hint="eastAsia" w:ascii="仿宋_GB2312" w:hAnsi="仿宋_GB2312" w:eastAsia="仿宋_GB2312" w:cs="仿宋_GB2312"/>
          <w:sz w:val="32"/>
          <w:szCs w:val="32"/>
          <w:shd w:val="clear" w:fill="FFFFFF"/>
          <w:lang w:eastAsia="zh-CN"/>
        </w:rPr>
        <w:t>劳务平台</w:t>
      </w:r>
      <w:r>
        <w:rPr>
          <w:rFonts w:hint="eastAsia" w:ascii="仿宋_GB2312" w:hAnsi="仿宋_GB2312" w:eastAsia="仿宋_GB2312" w:cs="仿宋_GB2312"/>
          <w:sz w:val="32"/>
          <w:szCs w:val="32"/>
          <w:shd w:val="clear" w:fill="FFFFFF"/>
        </w:rPr>
        <w:t>，为</w:t>
      </w:r>
      <w:r>
        <w:rPr>
          <w:rFonts w:hint="eastAsia" w:ascii="仿宋_GB2312" w:hAnsi="仿宋_GB2312" w:eastAsia="仿宋_GB2312" w:cs="仿宋_GB2312"/>
          <w:sz w:val="32"/>
          <w:szCs w:val="32"/>
          <w:shd w:val="clear" w:fill="FFFFFF"/>
          <w:lang w:eastAsia="zh-CN"/>
        </w:rPr>
        <w:t>劳动者</w:t>
      </w:r>
      <w:r>
        <w:rPr>
          <w:rFonts w:hint="eastAsia" w:ascii="仿宋_GB2312" w:hAnsi="仿宋_GB2312" w:eastAsia="仿宋_GB2312" w:cs="仿宋_GB2312"/>
          <w:sz w:val="32"/>
          <w:szCs w:val="32"/>
          <w:shd w:val="clear" w:fill="FFFFFF"/>
        </w:rPr>
        <w:t>提供高效率、低成本、全流程的劳务输出服务</w:t>
      </w:r>
      <w:r>
        <w:rPr>
          <w:rFonts w:hint="eastAsia" w:ascii="仿宋_GB2312" w:hAnsi="仿宋_GB2312" w:eastAsia="仿宋_GB2312" w:cs="仿宋_GB2312"/>
          <w:sz w:val="32"/>
          <w:szCs w:val="32"/>
          <w:shd w:val="clear" w:fill="FFFFFF"/>
          <w:lang w:eastAsia="zh-CN"/>
        </w:rPr>
        <w:t>。同时</w:t>
      </w:r>
      <w:r>
        <w:rPr>
          <w:rFonts w:hint="eastAsia" w:ascii="LinTimes" w:hAnsi="LinTimes" w:eastAsia="仿宋_GB2312" w:cs="LinTimes"/>
          <w:kern w:val="2"/>
          <w:sz w:val="32"/>
          <w:szCs w:val="32"/>
          <w:highlight w:val="none"/>
          <w:lang w:val="en-US" w:eastAsia="zh-CN" w:bidi="ar-SA"/>
        </w:rPr>
        <w:t>注重劳务平台作用发挥绩效评价，建立劳务平台市场准入退出机制，对作用发挥不明显，运行不规范的劳务平台坚决予以取缔，对成效明显的给予奖励支持。</w:t>
      </w:r>
      <w:r>
        <w:rPr>
          <w:rFonts w:hint="eastAsia" w:ascii="仿宋_GB2312" w:hAnsi="仿宋_GB2312" w:eastAsia="仿宋_GB2312" w:cs="仿宋_GB2312"/>
          <w:sz w:val="32"/>
          <w:szCs w:val="32"/>
          <w:shd w:val="clear" w:fill="FFFFFF"/>
        </w:rPr>
        <w:t>在</w:t>
      </w:r>
      <w:r>
        <w:rPr>
          <w:rFonts w:hint="eastAsia" w:ascii="仿宋_GB2312" w:hAnsi="仿宋_GB2312" w:eastAsia="仿宋_GB2312" w:cs="仿宋_GB2312"/>
          <w:sz w:val="32"/>
          <w:szCs w:val="32"/>
          <w:shd w:val="clear" w:fill="FFFFFF"/>
          <w:lang w:eastAsia="zh-CN"/>
        </w:rPr>
        <w:t>农牧民</w:t>
      </w:r>
      <w:r>
        <w:rPr>
          <w:rFonts w:hint="eastAsia" w:ascii="仿宋_GB2312" w:hAnsi="仿宋_GB2312" w:eastAsia="仿宋_GB2312" w:cs="仿宋_GB2312"/>
          <w:sz w:val="32"/>
          <w:szCs w:val="32"/>
          <w:shd w:val="clear" w:fill="FFFFFF"/>
        </w:rPr>
        <w:t>及脱贫人口输出较多的就业集中</w:t>
      </w:r>
      <w:r>
        <w:rPr>
          <w:rFonts w:hint="eastAsia" w:ascii="仿宋_GB2312" w:hAnsi="仿宋_GB2312" w:eastAsia="仿宋_GB2312" w:cs="仿宋_GB2312"/>
          <w:sz w:val="32"/>
          <w:szCs w:val="32"/>
          <w:shd w:val="clear" w:fill="FFFFFF"/>
          <w:lang w:eastAsia="zh-CN"/>
        </w:rPr>
        <w:t>地</w:t>
      </w:r>
      <w:r>
        <w:rPr>
          <w:rFonts w:hint="eastAsia" w:ascii="仿宋_GB2312" w:hAnsi="仿宋_GB2312" w:eastAsia="仿宋_GB2312" w:cs="仿宋_GB2312"/>
          <w:sz w:val="32"/>
          <w:szCs w:val="32"/>
          <w:shd w:val="clear" w:fill="FFFFFF"/>
        </w:rPr>
        <w:t>，合理设置就业服务站点，扩大服务供给，为农</w:t>
      </w:r>
      <w:r>
        <w:rPr>
          <w:rFonts w:hint="eastAsia" w:ascii="仿宋_GB2312" w:hAnsi="仿宋_GB2312" w:eastAsia="仿宋_GB2312" w:cs="仿宋_GB2312"/>
          <w:sz w:val="32"/>
          <w:szCs w:val="32"/>
          <w:shd w:val="clear" w:fill="FFFFFF"/>
          <w:lang w:eastAsia="zh-CN"/>
        </w:rPr>
        <w:t>牧民</w:t>
      </w:r>
      <w:r>
        <w:rPr>
          <w:rFonts w:hint="eastAsia" w:ascii="仿宋_GB2312" w:hAnsi="仿宋_GB2312" w:eastAsia="仿宋_GB2312" w:cs="仿宋_GB2312"/>
          <w:sz w:val="32"/>
          <w:szCs w:val="32"/>
          <w:shd w:val="clear" w:fill="FFFFFF"/>
        </w:rPr>
        <w:t>即时提供跨区域就业岗位信息，帮助有序外出务工。</w:t>
      </w:r>
      <w:r>
        <w:rPr>
          <w:rFonts w:hint="eastAsia" w:ascii="楷体_GB2312" w:hAnsi="楷体_GB2312" w:eastAsia="楷体_GB2312" w:cs="楷体_GB2312"/>
          <w:b/>
          <w:bCs/>
          <w:color w:val="000000"/>
          <w:kern w:val="0"/>
          <w:sz w:val="32"/>
          <w:szCs w:val="32"/>
          <w:lang w:val="en-US" w:eastAsia="zh-CN" w:bidi="ar-SA"/>
        </w:rPr>
        <w:t>（</w:t>
      </w:r>
      <w:r>
        <w:rPr>
          <w:rFonts w:hint="eastAsia" w:ascii="楷体_GB2312" w:hAnsi="楷体_GB2312" w:eastAsia="楷体_GB2312" w:cs="楷体_GB2312"/>
          <w:b/>
          <w:bCs/>
          <w:color w:val="000000"/>
          <w:kern w:val="0"/>
          <w:sz w:val="32"/>
          <w:szCs w:val="32"/>
          <w:lang w:val="zh-CN" w:eastAsia="zh-CN" w:bidi="ar-SA"/>
        </w:rPr>
        <w:t>责任部门：各乡镇人民政府、县</w:t>
      </w:r>
      <w:r>
        <w:rPr>
          <w:rFonts w:hint="eastAsia" w:ascii="楷体_GB2312" w:hAnsi="楷体_GB2312" w:eastAsia="楷体_GB2312" w:cs="楷体_GB2312"/>
          <w:b/>
          <w:bCs/>
          <w:color w:val="000000"/>
          <w:kern w:val="0"/>
          <w:sz w:val="32"/>
          <w:szCs w:val="32"/>
          <w:lang w:val="en-US" w:eastAsia="zh-CN" w:bidi="ar-SA"/>
        </w:rPr>
        <w:t>人社局）</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楷体_GB2312" w:hAnsi="楷体_GB2312" w:eastAsia="楷体_GB2312" w:cs="楷体_GB2312"/>
          <w:b w:val="0"/>
          <w:bCs/>
          <w:kern w:val="2"/>
          <w:sz w:val="32"/>
          <w:szCs w:val="32"/>
          <w:highlight w:val="none"/>
          <w:lang w:val="en-US" w:eastAsia="zh-CN" w:bidi="ar-SA"/>
        </w:rPr>
      </w:pPr>
      <w:r>
        <w:rPr>
          <w:rFonts w:hint="eastAsia" w:ascii="楷体_GB2312" w:hAnsi="楷体_GB2312" w:eastAsia="楷体_GB2312" w:cs="楷体_GB2312"/>
          <w:b w:val="0"/>
          <w:bCs/>
          <w:kern w:val="2"/>
          <w:sz w:val="32"/>
          <w:szCs w:val="32"/>
          <w:highlight w:val="none"/>
          <w:lang w:val="en-US" w:eastAsia="zh-CN" w:bidi="ar-SA"/>
        </w:rPr>
        <w:t>（五）兜牢民生底线，开展重点群体分类就业帮扶</w:t>
      </w:r>
      <w:bookmarkStart w:id="4" w:name="_Toc7317"/>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一是加强易地搬迁群众就业帮扶。</w:t>
      </w:r>
      <w:r>
        <w:rPr>
          <w:rFonts w:hint="eastAsia" w:ascii="仿宋_GB2312" w:hAnsi="仿宋_GB2312" w:eastAsia="仿宋_GB2312" w:cs="仿宋_GB2312"/>
          <w:b w:val="0"/>
          <w:bCs w:val="0"/>
          <w:sz w:val="32"/>
          <w:szCs w:val="32"/>
          <w:highlight w:val="none"/>
          <w:lang w:val="en-US" w:eastAsia="zh-CN"/>
        </w:rPr>
        <w:t>持续聚焦</w:t>
      </w:r>
      <w:r>
        <w:rPr>
          <w:rFonts w:hint="eastAsia" w:ascii="仿宋_GB2312" w:hAnsi="仿宋_GB2312" w:eastAsia="仿宋_GB2312" w:cs="仿宋_GB2312"/>
          <w:sz w:val="32"/>
          <w:szCs w:val="32"/>
          <w:highlight w:val="none"/>
          <w:lang w:val="en-US" w:eastAsia="zh-CN"/>
        </w:rPr>
        <w:t>公共就业服务能力不足问题，促进特大型安置区公共就业服务水平明显提升，</w:t>
      </w:r>
      <w:r>
        <w:rPr>
          <w:rFonts w:hint="eastAsia" w:ascii="仿宋_GB2312" w:hAnsi="仿宋_GB2312" w:eastAsia="仿宋_GB2312" w:cs="仿宋_GB2312"/>
          <w:sz w:val="32"/>
          <w:szCs w:val="32"/>
          <w:highlight w:val="none"/>
        </w:rPr>
        <w:t>丰富拓展就业渠道，增加就业岗位供给，帮助搬迁群众实现就业创业</w:t>
      </w:r>
      <w:r>
        <w:rPr>
          <w:rFonts w:hint="eastAsia" w:ascii="仿宋_GB2312" w:hAnsi="仿宋_GB2312" w:eastAsia="仿宋_GB2312" w:cs="仿宋_GB2312"/>
          <w:sz w:val="32"/>
          <w:szCs w:val="32"/>
          <w:highlight w:val="none"/>
          <w:lang w:eastAsia="zh-CN"/>
        </w:rPr>
        <w:t>。持续健全</w:t>
      </w:r>
      <w:r>
        <w:rPr>
          <w:rFonts w:hint="eastAsia" w:ascii="仿宋_GB2312" w:hAnsi="仿宋_GB2312" w:eastAsia="仿宋_GB2312" w:cs="仿宋_GB2312"/>
          <w:sz w:val="32"/>
          <w:szCs w:val="32"/>
          <w:highlight w:val="none"/>
          <w:lang w:val="en-US" w:eastAsia="zh-CN"/>
        </w:rPr>
        <w:t>800人以上的安置点设立就业创业服务窗口建设，深入摸底易地搬迁群众就业需求，广泛开展就业指导、技能培训、岗位推介、劳务转移等专项就业帮扶。</w:t>
      </w:r>
      <w:r>
        <w:rPr>
          <w:rFonts w:hint="eastAsia" w:ascii="楷体_GB2312" w:hAnsi="楷体_GB2312" w:eastAsia="楷体_GB2312" w:cs="楷体_GB2312"/>
          <w:b/>
          <w:bCs/>
          <w:color w:val="000000"/>
          <w:kern w:val="0"/>
          <w:sz w:val="32"/>
          <w:szCs w:val="32"/>
          <w:lang w:val="en-US" w:eastAsia="zh-CN" w:bidi="ar-SA"/>
        </w:rPr>
        <w:t>（牵头部门：县人社局 责任部门：县发改委、乡村振兴局、各乡镇人民政府）</w:t>
      </w:r>
    </w:p>
    <w:p>
      <w:pPr>
        <w:pStyle w:val="12"/>
        <w:keepNext w:val="0"/>
        <w:keepLines w:val="0"/>
        <w:pageBreakBefore w:val="0"/>
        <w:widowControl/>
        <w:suppressLineNumbers w:val="0"/>
        <w:kinsoku/>
        <w:wordWrap/>
        <w:topLinePunct w:val="0"/>
        <w:bidi w:val="0"/>
        <w:spacing w:before="0" w:beforeAutospacing="0" w:after="0" w:afterAutospacing="0" w:line="560" w:lineRule="exact"/>
        <w:ind w:left="0" w:leftChars="0" w:right="0" w:firstLine="643" w:firstLineChars="200"/>
        <w:jc w:val="both"/>
        <w:textAlignment w:val="auto"/>
        <w:rPr>
          <w:highlight w:val="none"/>
        </w:rPr>
      </w:pP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bCs/>
          <w:sz w:val="32"/>
          <w:szCs w:val="32"/>
          <w:highlight w:val="none"/>
        </w:rPr>
        <w:t>促进脱贫人口稳定就业。</w:t>
      </w:r>
      <w:bookmarkEnd w:id="4"/>
      <w:r>
        <w:rPr>
          <w:rFonts w:hint="eastAsia" w:ascii="仿宋_GB2312" w:hAnsi="仿宋_GB2312" w:eastAsia="仿宋_GB2312" w:cs="仿宋_GB2312"/>
          <w:kern w:val="0"/>
          <w:sz w:val="32"/>
          <w:szCs w:val="32"/>
          <w:highlight w:val="none"/>
          <w:lang w:val="en-US" w:eastAsia="zh-CN" w:bidi="ar-SA"/>
        </w:rPr>
        <w:t>依托全国防返贫监测信息系统，聚焦未就业和就业不稳的脱贫人口，建立就业帮扶台账。加强与失业登记、参加社会保险等信息比对，定期开展电话联系、上门走访，准确掌握就业失业状态，及时发现苗头性、倾向性问题，按月在全国防返贫监测信息系统更新相关数据。</w:t>
      </w:r>
      <w:r>
        <w:rPr>
          <w:rFonts w:hint="eastAsia" w:ascii="仿宋_GB2312" w:hAnsi="仿宋_GB2312" w:eastAsia="仿宋_GB2312" w:cs="仿宋_GB2312"/>
          <w:sz w:val="32"/>
          <w:szCs w:val="32"/>
          <w:highlight w:val="none"/>
        </w:rPr>
        <w:t>持续加大有组织劳务输出力度，优先为脱贫享受政策人口提供就业指导服务，推荐就业岗位。统筹用好乡村公益岗位，加强</w:t>
      </w:r>
      <w:r>
        <w:rPr>
          <w:rFonts w:hint="eastAsia" w:ascii="仿宋_GB2312" w:hAnsi="仿宋_GB2312" w:eastAsia="仿宋_GB2312" w:cs="仿宋_GB2312"/>
          <w:sz w:val="32"/>
          <w:szCs w:val="32"/>
          <w:highlight w:val="none"/>
          <w:lang w:eastAsia="zh-CN"/>
        </w:rPr>
        <w:t>就业帮扶转移就业基地、扶贫车间等</w:t>
      </w:r>
      <w:r>
        <w:rPr>
          <w:rFonts w:hint="eastAsia" w:ascii="仿宋_GB2312" w:hAnsi="仿宋_GB2312" w:eastAsia="仿宋_GB2312" w:cs="仿宋_GB2312"/>
          <w:sz w:val="32"/>
          <w:szCs w:val="32"/>
          <w:highlight w:val="none"/>
        </w:rPr>
        <w:t>规范管理，促进弱劳力、半劳力等脱贫享受政策人口就近</w:t>
      </w:r>
      <w:r>
        <w:rPr>
          <w:rFonts w:hint="eastAsia" w:ascii="仿宋_GB2312" w:hAnsi="仿宋_GB2312" w:eastAsia="仿宋_GB2312" w:cs="仿宋_GB2312"/>
          <w:sz w:val="32"/>
          <w:szCs w:val="32"/>
          <w:highlight w:val="none"/>
          <w:lang w:eastAsia="zh-CN"/>
        </w:rPr>
        <w:t>就便</w:t>
      </w:r>
      <w:r>
        <w:rPr>
          <w:rFonts w:hint="eastAsia" w:ascii="仿宋_GB2312" w:hAnsi="仿宋_GB2312" w:eastAsia="仿宋_GB2312" w:cs="仿宋_GB2312"/>
          <w:sz w:val="32"/>
          <w:szCs w:val="32"/>
          <w:highlight w:val="none"/>
        </w:rPr>
        <w:t>就业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积极对接对口援助地区和央企</w:t>
      </w:r>
      <w:r>
        <w:rPr>
          <w:rFonts w:hint="eastAsia" w:ascii="仿宋_GB2312" w:hAnsi="仿宋_GB2312" w:eastAsia="仿宋_GB2312" w:cs="仿宋_GB2312"/>
          <w:sz w:val="32"/>
          <w:szCs w:val="32"/>
          <w:highlight w:val="none"/>
        </w:rPr>
        <w:t>做好东西部劳务协作</w:t>
      </w:r>
      <w:r>
        <w:rPr>
          <w:rFonts w:hint="eastAsia" w:ascii="仿宋_GB2312" w:hAnsi="仿宋_GB2312" w:eastAsia="仿宋_GB2312" w:cs="仿宋_GB2312"/>
          <w:sz w:val="32"/>
          <w:szCs w:val="32"/>
          <w:highlight w:val="none"/>
          <w:lang w:eastAsia="zh-CN"/>
        </w:rPr>
        <w:t>，帮助更多的脱贫人口实现跨区域稳定就业。</w:t>
      </w:r>
      <w:r>
        <w:rPr>
          <w:rFonts w:hint="eastAsia" w:ascii="楷体_GB2312" w:hAnsi="楷体_GB2312" w:eastAsia="楷体_GB2312" w:cs="楷体_GB2312"/>
          <w:b/>
          <w:bCs/>
          <w:color w:val="000000"/>
          <w:kern w:val="0"/>
          <w:sz w:val="32"/>
          <w:szCs w:val="32"/>
          <w:lang w:val="en-US" w:eastAsia="zh-CN" w:bidi="ar-SA"/>
        </w:rPr>
        <w:t>（牵头部门：县人社局 责任部门：县乡村振兴局、各乡镇人民政府）</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仿宋_GB2312" w:hAnsi="仿宋_GB2312" w:eastAsia="仿宋_GB2312" w:cs="仿宋_GB2312"/>
          <w:color w:val="000000"/>
          <w:sz w:val="32"/>
          <w:szCs w:val="32"/>
          <w:highlight w:val="none"/>
        </w:rPr>
      </w:pPr>
      <w:bookmarkStart w:id="5" w:name="_Toc3200"/>
      <w:r>
        <w:rPr>
          <w:rFonts w:hint="eastAsia" w:ascii="仿宋_GB2312" w:hAnsi="等线" w:eastAsia="仿宋_GB2312"/>
          <w:b/>
          <w:bCs/>
          <w:sz w:val="32"/>
          <w:szCs w:val="32"/>
          <w:highlight w:val="none"/>
          <w:lang w:val="en-US" w:eastAsia="zh-CN"/>
        </w:rPr>
        <w:t>三是</w:t>
      </w:r>
      <w:r>
        <w:rPr>
          <w:rFonts w:hint="eastAsia" w:ascii="仿宋_GB2312" w:hAnsi="等线" w:eastAsia="仿宋_GB2312"/>
          <w:b/>
          <w:bCs/>
          <w:sz w:val="32"/>
          <w:szCs w:val="32"/>
          <w:highlight w:val="none"/>
        </w:rPr>
        <w:t>开展困难群体就业援助。</w:t>
      </w:r>
      <w:bookmarkEnd w:id="5"/>
      <w:r>
        <w:rPr>
          <w:rFonts w:hint="eastAsia" w:ascii="仿宋_GB2312" w:hAnsi="等线" w:eastAsia="仿宋_GB2312"/>
          <w:sz w:val="32"/>
          <w:szCs w:val="32"/>
          <w:highlight w:val="none"/>
        </w:rPr>
        <w:t>健全就业援助制度</w:t>
      </w:r>
      <w:r>
        <w:rPr>
          <w:rFonts w:hint="eastAsia" w:ascii="仿宋_GB2312" w:hAnsi="等线" w:eastAsia="仿宋_GB2312"/>
          <w:sz w:val="32"/>
          <w:szCs w:val="32"/>
          <w:highlight w:val="none"/>
          <w:lang w:eastAsia="zh-CN"/>
        </w:rPr>
        <w:t>，</w:t>
      </w:r>
      <w:r>
        <w:rPr>
          <w:rFonts w:hint="eastAsia" w:ascii="仿宋_GB2312" w:hAnsi="等线" w:eastAsia="仿宋_GB2312"/>
          <w:sz w:val="32"/>
          <w:szCs w:val="32"/>
          <w:highlight w:val="none"/>
        </w:rPr>
        <w:t>鼓励企业吸纳困难人员就业，对就业困难人员提供一对一就业援助</w:t>
      </w:r>
      <w:r>
        <w:rPr>
          <w:rFonts w:hint="eastAsia" w:ascii="仿宋_GB2312" w:hAnsi="等线" w:eastAsia="仿宋_GB2312"/>
          <w:sz w:val="32"/>
          <w:szCs w:val="32"/>
          <w:highlight w:val="none"/>
          <w:lang w:eastAsia="zh-CN"/>
        </w:rPr>
        <w:t>，</w:t>
      </w:r>
      <w:r>
        <w:rPr>
          <w:rFonts w:hint="eastAsia" w:ascii="仿宋_GB2312" w:hAnsi="等线" w:eastAsia="仿宋_GB2312"/>
          <w:sz w:val="32"/>
          <w:szCs w:val="32"/>
          <w:highlight w:val="none"/>
        </w:rPr>
        <w:t>确保零就业家庭动态清零。持续做好残疾人按比例就业工作，进一步推进党政机关、事业单位和国有企业带头安置残疾人就业。完善残疾人就业支持服务体系、劳动权益保障制度</w:t>
      </w:r>
      <w:r>
        <w:rPr>
          <w:rFonts w:hint="eastAsia" w:ascii="仿宋_GB2312" w:hAnsi="等线" w:eastAsia="仿宋_GB2312"/>
          <w:sz w:val="32"/>
          <w:szCs w:val="32"/>
          <w:highlight w:val="none"/>
          <w:lang w:eastAsia="zh-CN"/>
        </w:rPr>
        <w:t>、</w:t>
      </w:r>
      <w:r>
        <w:rPr>
          <w:rFonts w:hint="eastAsia" w:ascii="仿宋_GB2312" w:hAnsi="等线" w:eastAsia="仿宋_GB2312"/>
          <w:sz w:val="32"/>
          <w:szCs w:val="32"/>
          <w:highlight w:val="none"/>
        </w:rPr>
        <w:t>人才技能服务和用人单位激励机制。增加公益性岗位，托底安置零就业家庭成员、残疾人等困难人员就业。</w:t>
      </w:r>
      <w:r>
        <w:rPr>
          <w:rFonts w:hint="eastAsia" w:ascii="仿宋_GB2312" w:hAnsi="仿宋_GB2312" w:eastAsia="仿宋_GB2312" w:cs="仿宋_GB2312"/>
          <w:color w:val="000000"/>
          <w:sz w:val="32"/>
          <w:szCs w:val="32"/>
          <w:highlight w:val="none"/>
        </w:rPr>
        <w:t>及时将符合条件的就业困难人员纳入最低生活保障、临时救助和工会帮扶救助范围。</w:t>
      </w:r>
      <w:r>
        <w:rPr>
          <w:rFonts w:hint="eastAsia" w:ascii="楷体_GB2312" w:hAnsi="楷体_GB2312" w:eastAsia="楷体_GB2312" w:cs="楷体_GB2312"/>
          <w:b/>
          <w:bCs/>
          <w:color w:val="000000"/>
          <w:sz w:val="32"/>
          <w:szCs w:val="32"/>
          <w:lang w:eastAsia="zh-CN"/>
        </w:rPr>
        <w:t>（牵头部门：</w:t>
      </w:r>
      <w:r>
        <w:rPr>
          <w:rFonts w:hint="eastAsia" w:ascii="楷体_GB2312" w:hAnsi="楷体_GB2312" w:cs="楷体_GB2312"/>
          <w:b/>
          <w:bCs/>
          <w:color w:val="000000"/>
          <w:sz w:val="32"/>
          <w:szCs w:val="32"/>
          <w:lang w:eastAsia="zh-CN"/>
        </w:rPr>
        <w:t>县</w:t>
      </w:r>
      <w:r>
        <w:rPr>
          <w:rFonts w:hint="eastAsia" w:ascii="楷体_GB2312" w:hAnsi="楷体_GB2312" w:eastAsia="楷体_GB2312" w:cs="楷体_GB2312"/>
          <w:b/>
          <w:bCs/>
          <w:color w:val="000000"/>
          <w:sz w:val="32"/>
          <w:szCs w:val="32"/>
          <w:lang w:eastAsia="zh-CN"/>
        </w:rPr>
        <w:t>人社局</w:t>
      </w:r>
      <w:r>
        <w:rPr>
          <w:rFonts w:hint="eastAsia" w:ascii="楷体_GB2312" w:hAnsi="楷体_GB2312" w:eastAsia="楷体_GB2312" w:cs="楷体_GB2312"/>
          <w:b/>
          <w:bCs/>
          <w:color w:val="000000"/>
          <w:sz w:val="32"/>
          <w:szCs w:val="32"/>
          <w:lang w:val="en-US" w:eastAsia="zh-CN"/>
        </w:rPr>
        <w:t xml:space="preserve"> </w:t>
      </w:r>
      <w:r>
        <w:rPr>
          <w:rFonts w:hint="eastAsia" w:ascii="楷体_GB2312" w:hAnsi="楷体_GB2312" w:eastAsia="楷体_GB2312" w:cs="楷体_GB2312"/>
          <w:b/>
          <w:bCs/>
          <w:color w:val="000000"/>
          <w:sz w:val="32"/>
          <w:szCs w:val="32"/>
          <w:lang w:eastAsia="zh-CN"/>
        </w:rPr>
        <w:t>责任部门：各</w:t>
      </w:r>
      <w:r>
        <w:rPr>
          <w:rFonts w:hint="eastAsia" w:ascii="楷体_GB2312" w:hAnsi="楷体_GB2312" w:cs="楷体_GB2312"/>
          <w:b/>
          <w:bCs/>
          <w:color w:val="000000"/>
          <w:sz w:val="32"/>
          <w:szCs w:val="32"/>
          <w:lang w:eastAsia="zh-CN"/>
        </w:rPr>
        <w:t>乡镇</w:t>
      </w:r>
      <w:r>
        <w:rPr>
          <w:rFonts w:hint="eastAsia" w:ascii="楷体_GB2312" w:hAnsi="楷体_GB2312" w:eastAsia="楷体_GB2312" w:cs="楷体_GB2312"/>
          <w:b/>
          <w:bCs/>
          <w:color w:val="000000"/>
          <w:sz w:val="32"/>
          <w:szCs w:val="32"/>
          <w:lang w:eastAsia="zh-CN"/>
        </w:rPr>
        <w:t>人民政府、</w:t>
      </w:r>
      <w:r>
        <w:rPr>
          <w:rFonts w:hint="eastAsia" w:ascii="楷体_GB2312" w:hAnsi="楷体_GB2312" w:cs="楷体_GB2312"/>
          <w:b/>
          <w:bCs/>
          <w:color w:val="000000"/>
          <w:sz w:val="32"/>
          <w:szCs w:val="32"/>
          <w:lang w:eastAsia="zh-CN"/>
        </w:rPr>
        <w:t>县</w:t>
      </w:r>
      <w:r>
        <w:rPr>
          <w:rFonts w:hint="eastAsia" w:ascii="楷体_GB2312" w:hAnsi="楷体_GB2312" w:eastAsia="楷体_GB2312" w:cs="楷体_GB2312"/>
          <w:b/>
          <w:bCs/>
          <w:color w:val="000000"/>
          <w:sz w:val="32"/>
          <w:szCs w:val="32"/>
          <w:lang w:eastAsia="zh-CN"/>
        </w:rPr>
        <w:t>残联）</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楷体_GB2312" w:hAnsi="楷体_GB2312" w:eastAsia="楷体_GB2312" w:cs="楷体_GB2312"/>
          <w:b/>
          <w:bCs/>
          <w:color w:val="000000"/>
          <w:sz w:val="32"/>
          <w:szCs w:val="32"/>
          <w:lang w:val="en-US" w:eastAsia="zh-CN"/>
        </w:rPr>
      </w:pPr>
      <w:bookmarkStart w:id="6" w:name="_Toc4539"/>
      <w:bookmarkStart w:id="7" w:name="_Toc11708"/>
      <w:r>
        <w:rPr>
          <w:rFonts w:hint="eastAsia" w:ascii="仿宋_GB2312" w:hAnsi="仿宋_GB2312" w:eastAsia="仿宋_GB2312" w:cs="仿宋_GB2312"/>
          <w:b/>
          <w:bCs/>
          <w:sz w:val="32"/>
          <w:szCs w:val="32"/>
          <w:highlight w:val="none"/>
          <w:lang w:val="en-US" w:eastAsia="zh-CN"/>
        </w:rPr>
        <w:t>四是</w:t>
      </w:r>
      <w:r>
        <w:rPr>
          <w:rFonts w:hint="eastAsia" w:ascii="仿宋_GB2312" w:hAnsi="仿宋_GB2312" w:eastAsia="仿宋_GB2312" w:cs="仿宋_GB2312"/>
          <w:b/>
          <w:bCs/>
          <w:sz w:val="32"/>
          <w:szCs w:val="32"/>
          <w:highlight w:val="none"/>
        </w:rPr>
        <w:t>推动退役军人充分就业。</w:t>
      </w:r>
      <w:bookmarkEnd w:id="6"/>
      <w:r>
        <w:rPr>
          <w:rFonts w:hint="eastAsia" w:ascii="仿宋_GB2312" w:hAnsi="仿宋_GB2312" w:eastAsia="仿宋_GB2312" w:cs="仿宋_GB2312"/>
          <w:sz w:val="32"/>
          <w:szCs w:val="32"/>
          <w:highlight w:val="none"/>
        </w:rPr>
        <w:t>推行退役军人就业适应性培训，</w:t>
      </w:r>
      <w:r>
        <w:rPr>
          <w:rFonts w:hint="eastAsia" w:ascii="LinTimes" w:hAnsi="LinTimes" w:eastAsia="仿宋_GB2312" w:cs="LinTimes"/>
          <w:sz w:val="32"/>
          <w:szCs w:val="32"/>
          <w:highlight w:val="none"/>
        </w:rPr>
        <w:t>深入推进自主就业退役</w:t>
      </w:r>
      <w:r>
        <w:rPr>
          <w:rFonts w:hint="eastAsia" w:ascii="LinTimes" w:hAnsi="LinTimes" w:eastAsia="仿宋_GB2312" w:cs="LinTimes"/>
          <w:sz w:val="32"/>
          <w:szCs w:val="32"/>
          <w:highlight w:val="none"/>
          <w:lang w:eastAsia="zh-CN"/>
        </w:rPr>
        <w:t>士兵</w:t>
      </w:r>
      <w:r>
        <w:rPr>
          <w:rFonts w:hint="eastAsia" w:ascii="LinTimes" w:hAnsi="LinTimes" w:eastAsia="仿宋_GB2312" w:cs="LinTimes"/>
          <w:sz w:val="32"/>
          <w:szCs w:val="32"/>
          <w:highlight w:val="none"/>
        </w:rPr>
        <w:t>职业教育和技能培训，提升退役军人就业能力。鼓励用人单位定期组织退役军人参加岗位技能提升和知识更新培训，推进军地职业资格互认。鼓励退役军人就业向基层延伸。</w:t>
      </w:r>
      <w:r>
        <w:rPr>
          <w:rFonts w:hint="eastAsia" w:ascii="仿宋_GB2312" w:hAnsi="仿宋_GB2312" w:eastAsia="仿宋_GB2312" w:cs="仿宋_GB2312"/>
          <w:sz w:val="32"/>
          <w:szCs w:val="32"/>
          <w:highlight w:val="none"/>
        </w:rPr>
        <w:t>打造“军岗日”退役军人专场招聘品牌，定时定点开展常态化招聘活动。完善失业和就业困难退役军人就业帮扶援助机制，探索在企业设立退役士兵专项公益岗，拓展岗位开发渠道，发挥兜底稳定效能。</w:t>
      </w:r>
      <w:r>
        <w:rPr>
          <w:rFonts w:hint="eastAsia" w:ascii="楷体_GB2312" w:hAnsi="楷体_GB2312" w:eastAsia="楷体_GB2312" w:cs="楷体_GB2312"/>
          <w:b/>
          <w:bCs/>
          <w:color w:val="000000"/>
          <w:sz w:val="32"/>
          <w:szCs w:val="32"/>
          <w:lang w:eastAsia="zh-CN"/>
        </w:rPr>
        <w:t>（牵头部门：</w:t>
      </w:r>
      <w:r>
        <w:rPr>
          <w:rFonts w:hint="eastAsia" w:ascii="楷体_GB2312" w:hAnsi="楷体_GB2312" w:cs="楷体_GB2312"/>
          <w:b/>
          <w:bCs/>
          <w:color w:val="000000"/>
          <w:sz w:val="32"/>
          <w:szCs w:val="32"/>
          <w:lang w:eastAsia="zh-CN"/>
        </w:rPr>
        <w:t>县</w:t>
      </w:r>
      <w:r>
        <w:rPr>
          <w:rFonts w:hint="eastAsia" w:ascii="楷体_GB2312" w:hAnsi="楷体_GB2312" w:eastAsia="楷体_GB2312" w:cs="楷体_GB2312"/>
          <w:b/>
          <w:bCs/>
          <w:color w:val="000000"/>
          <w:sz w:val="32"/>
          <w:szCs w:val="32"/>
          <w:lang w:eastAsia="zh-CN"/>
        </w:rPr>
        <w:t>退役军人事务局</w:t>
      </w:r>
      <w:r>
        <w:rPr>
          <w:rFonts w:hint="eastAsia" w:ascii="楷体_GB2312" w:hAnsi="楷体_GB2312" w:eastAsia="楷体_GB2312" w:cs="楷体_GB2312"/>
          <w:b/>
          <w:bCs/>
          <w:color w:val="000000"/>
          <w:sz w:val="32"/>
          <w:szCs w:val="32"/>
          <w:lang w:val="en-US" w:eastAsia="zh-CN"/>
        </w:rPr>
        <w:t xml:space="preserve"> </w:t>
      </w:r>
      <w:r>
        <w:rPr>
          <w:rFonts w:hint="eastAsia" w:ascii="楷体_GB2312" w:hAnsi="楷体_GB2312" w:eastAsia="楷体_GB2312" w:cs="楷体_GB2312"/>
          <w:b/>
          <w:bCs/>
          <w:color w:val="000000"/>
          <w:sz w:val="32"/>
          <w:szCs w:val="32"/>
          <w:lang w:eastAsia="zh-CN"/>
        </w:rPr>
        <w:t>责任部门：</w:t>
      </w:r>
      <w:r>
        <w:rPr>
          <w:rFonts w:hint="eastAsia" w:ascii="楷体_GB2312" w:hAnsi="楷体_GB2312" w:cs="楷体_GB2312"/>
          <w:b/>
          <w:bCs/>
          <w:color w:val="000000"/>
          <w:sz w:val="32"/>
          <w:szCs w:val="32"/>
          <w:lang w:eastAsia="zh-CN"/>
        </w:rPr>
        <w:t>县</w:t>
      </w:r>
      <w:r>
        <w:rPr>
          <w:rFonts w:hint="eastAsia" w:ascii="楷体_GB2312" w:hAnsi="楷体_GB2312" w:eastAsia="楷体_GB2312" w:cs="楷体_GB2312"/>
          <w:b/>
          <w:bCs/>
          <w:color w:val="000000"/>
          <w:sz w:val="32"/>
          <w:szCs w:val="32"/>
          <w:lang w:eastAsia="zh-CN"/>
        </w:rPr>
        <w:t>人社局、各</w:t>
      </w:r>
      <w:r>
        <w:rPr>
          <w:rFonts w:hint="eastAsia" w:ascii="楷体_GB2312" w:hAnsi="楷体_GB2312" w:cs="楷体_GB2312"/>
          <w:b/>
          <w:bCs/>
          <w:color w:val="000000"/>
          <w:sz w:val="32"/>
          <w:szCs w:val="32"/>
          <w:lang w:eastAsia="zh-CN"/>
        </w:rPr>
        <w:t>乡镇</w:t>
      </w:r>
      <w:r>
        <w:rPr>
          <w:rFonts w:hint="eastAsia" w:ascii="楷体_GB2312" w:hAnsi="楷体_GB2312" w:eastAsia="楷体_GB2312" w:cs="楷体_GB2312"/>
          <w:b/>
          <w:bCs/>
          <w:color w:val="000000"/>
          <w:sz w:val="32"/>
          <w:szCs w:val="32"/>
          <w:lang w:eastAsia="zh-CN"/>
        </w:rPr>
        <w:t>人民政府）</w:t>
      </w:r>
    </w:p>
    <w:p>
      <w:pPr>
        <w:pStyle w:val="5"/>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default" w:ascii="LinTimes" w:hAnsi="LinTimes" w:eastAsia="仿宋_GB2312" w:cs="LinTimes"/>
          <w:kern w:val="2"/>
          <w:sz w:val="32"/>
          <w:szCs w:val="32"/>
          <w:highlight w:val="yellow"/>
          <w:lang w:val="en-US" w:eastAsia="zh-CN" w:bidi="ar-SA"/>
        </w:rPr>
      </w:pPr>
      <w:r>
        <w:rPr>
          <w:rFonts w:hint="eastAsia" w:ascii="仿宋_GB2312" w:hAnsi="等线" w:eastAsia="仿宋_GB2312" w:cs="Times New Roman"/>
          <w:b/>
          <w:bCs/>
          <w:sz w:val="32"/>
          <w:szCs w:val="32"/>
          <w:highlight w:val="none"/>
          <w:lang w:val="en-US" w:eastAsia="zh-CN"/>
        </w:rPr>
        <w:t>五是</w:t>
      </w:r>
      <w:r>
        <w:rPr>
          <w:rFonts w:hint="eastAsia" w:ascii="仿宋_GB2312" w:hAnsi="等线" w:eastAsia="仿宋_GB2312" w:cs="Times New Roman"/>
          <w:b/>
          <w:bCs/>
          <w:sz w:val="32"/>
          <w:szCs w:val="32"/>
          <w:highlight w:val="none"/>
        </w:rPr>
        <w:t>保障其他群体就业创业。</w:t>
      </w:r>
      <w:bookmarkEnd w:id="7"/>
      <w:r>
        <w:rPr>
          <w:rFonts w:hint="eastAsia" w:ascii="仿宋_GB2312" w:hAnsi="等线" w:eastAsia="仿宋_GB2312"/>
          <w:sz w:val="32"/>
          <w:szCs w:val="32"/>
          <w:highlight w:val="none"/>
        </w:rPr>
        <w:t>坚决纠正性别歧视，保障妇女公平就业权益</w:t>
      </w:r>
      <w:r>
        <w:rPr>
          <w:rFonts w:hint="eastAsia" w:ascii="仿宋_GB2312" w:hAnsi="等线" w:eastAsia="仿宋_GB2312"/>
          <w:sz w:val="32"/>
          <w:szCs w:val="32"/>
          <w:highlight w:val="none"/>
          <w:lang w:eastAsia="zh-CN"/>
        </w:rPr>
        <w:t>，鼓励妇女创新创业，开展妇女就业创业专项支持活动，大力宣传妇女就业创业先进典型。</w:t>
      </w:r>
      <w:r>
        <w:rPr>
          <w:rFonts w:hint="eastAsia" w:ascii="仿宋_GB2312" w:hAnsi="仿宋_GB2312" w:eastAsia="仿宋_GB2312" w:cs="仿宋_GB2312"/>
          <w:color w:val="000000"/>
          <w:sz w:val="32"/>
          <w:szCs w:val="32"/>
          <w:highlight w:val="none"/>
        </w:rPr>
        <w:t>积极开发老龄人力资源</w:t>
      </w:r>
      <w:r>
        <w:rPr>
          <w:rFonts w:hint="eastAsia" w:ascii="仿宋_GB2312" w:hAnsi="仿宋_GB2312" w:eastAsia="仿宋_GB2312" w:cs="仿宋_GB2312"/>
          <w:color w:val="000000"/>
          <w:sz w:val="32"/>
          <w:szCs w:val="32"/>
          <w:highlight w:val="none"/>
          <w:lang w:eastAsia="zh-CN"/>
        </w:rPr>
        <w:t>，结合保安、护理、种养殖等工作强度不高的行业对老龄劳动力开展专项就业服务，根据老龄人口就业意愿和劳动能力，适时开展技能培训、职业引导，增强其社会融入感和获得感</w:t>
      </w:r>
      <w:r>
        <w:rPr>
          <w:rFonts w:hint="eastAsia" w:ascii="仿宋_GB2312" w:hAnsi="仿宋_GB2312" w:eastAsia="仿宋_GB2312" w:cs="仿宋_GB2312"/>
          <w:color w:val="000000"/>
          <w:sz w:val="32"/>
          <w:szCs w:val="32"/>
          <w:highlight w:val="none"/>
        </w:rPr>
        <w:t>。</w:t>
      </w:r>
      <w:r>
        <w:rPr>
          <w:rFonts w:hint="eastAsia" w:ascii="楷体_GB2312" w:hAnsi="楷体_GB2312" w:eastAsia="楷体_GB2312" w:cs="楷体_GB2312"/>
          <w:b/>
          <w:bCs/>
          <w:color w:val="000000"/>
          <w:sz w:val="32"/>
          <w:szCs w:val="32"/>
          <w:lang w:eastAsia="zh-CN"/>
        </w:rPr>
        <w:t>（牵头部门：</w:t>
      </w:r>
      <w:r>
        <w:rPr>
          <w:rFonts w:hint="eastAsia" w:ascii="楷体_GB2312" w:hAnsi="楷体_GB2312" w:cs="楷体_GB2312"/>
          <w:b/>
          <w:bCs/>
          <w:color w:val="000000"/>
          <w:sz w:val="32"/>
          <w:szCs w:val="32"/>
          <w:lang w:eastAsia="zh-CN"/>
        </w:rPr>
        <w:t>县</w:t>
      </w:r>
      <w:r>
        <w:rPr>
          <w:rFonts w:hint="eastAsia" w:ascii="楷体_GB2312" w:hAnsi="楷体_GB2312" w:eastAsia="楷体_GB2312" w:cs="楷体_GB2312"/>
          <w:b/>
          <w:bCs/>
          <w:color w:val="000000"/>
          <w:sz w:val="32"/>
          <w:szCs w:val="32"/>
          <w:lang w:eastAsia="zh-CN"/>
        </w:rPr>
        <w:t>人社局</w:t>
      </w:r>
      <w:r>
        <w:rPr>
          <w:rFonts w:hint="eastAsia" w:ascii="楷体_GB2312" w:hAnsi="楷体_GB2312" w:eastAsia="楷体_GB2312" w:cs="楷体_GB2312"/>
          <w:b/>
          <w:bCs/>
          <w:color w:val="000000"/>
          <w:sz w:val="32"/>
          <w:szCs w:val="32"/>
          <w:lang w:val="en-US" w:eastAsia="zh-CN"/>
        </w:rPr>
        <w:t xml:space="preserve"> </w:t>
      </w:r>
      <w:r>
        <w:rPr>
          <w:rFonts w:hint="eastAsia" w:ascii="楷体_GB2312" w:hAnsi="楷体_GB2312" w:eastAsia="楷体_GB2312" w:cs="楷体_GB2312"/>
          <w:b/>
          <w:bCs/>
          <w:color w:val="000000"/>
          <w:sz w:val="32"/>
          <w:szCs w:val="32"/>
          <w:lang w:eastAsia="zh-CN"/>
        </w:rPr>
        <w:t>责任部门：</w:t>
      </w:r>
      <w:r>
        <w:rPr>
          <w:rFonts w:hint="eastAsia" w:ascii="楷体_GB2312" w:hAnsi="楷体_GB2312" w:cs="楷体_GB2312"/>
          <w:b/>
          <w:bCs/>
          <w:color w:val="000000"/>
          <w:sz w:val="32"/>
          <w:szCs w:val="32"/>
          <w:lang w:eastAsia="zh-CN"/>
        </w:rPr>
        <w:t>县</w:t>
      </w:r>
      <w:r>
        <w:rPr>
          <w:rFonts w:hint="eastAsia" w:ascii="楷体_GB2312" w:hAnsi="楷体_GB2312" w:eastAsia="楷体_GB2312" w:cs="楷体_GB2312"/>
          <w:b/>
          <w:bCs/>
          <w:color w:val="000000"/>
          <w:sz w:val="32"/>
          <w:szCs w:val="32"/>
          <w:lang w:eastAsia="zh-CN"/>
        </w:rPr>
        <w:t>妇联、工会、民政局、各</w:t>
      </w:r>
      <w:r>
        <w:rPr>
          <w:rFonts w:hint="eastAsia" w:ascii="楷体_GB2312" w:hAnsi="楷体_GB2312" w:cs="楷体_GB2312"/>
          <w:b/>
          <w:bCs/>
          <w:color w:val="000000"/>
          <w:sz w:val="32"/>
          <w:szCs w:val="32"/>
          <w:lang w:eastAsia="zh-CN"/>
        </w:rPr>
        <w:t>乡镇</w:t>
      </w:r>
      <w:r>
        <w:rPr>
          <w:rFonts w:hint="eastAsia" w:ascii="楷体_GB2312" w:hAnsi="楷体_GB2312" w:eastAsia="楷体_GB2312" w:cs="楷体_GB2312"/>
          <w:b/>
          <w:bCs/>
          <w:color w:val="000000"/>
          <w:sz w:val="32"/>
          <w:szCs w:val="32"/>
          <w:lang w:eastAsia="zh-CN"/>
        </w:rPr>
        <w:t>人民政府）</w:t>
      </w:r>
    </w:p>
    <w:p>
      <w:pPr>
        <w:keepNext w:val="0"/>
        <w:keepLines w:val="0"/>
        <w:pageBreakBefore w:val="0"/>
        <w:widowControl w:val="0"/>
        <w:tabs>
          <w:tab w:val="left" w:pos="951"/>
        </w:tabs>
        <w:kinsoku/>
        <w:wordWrap/>
        <w:overflowPunct/>
        <w:topLinePunct w:val="0"/>
        <w:autoSpaceDE/>
        <w:autoSpaceDN/>
        <w:bidi w:val="0"/>
        <w:spacing w:line="560" w:lineRule="exact"/>
        <w:ind w:left="0" w:leftChars="0" w:firstLine="640" w:firstLineChars="200"/>
        <w:jc w:val="left"/>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四、工作要求</w:t>
      </w:r>
    </w:p>
    <w:p>
      <w:pPr>
        <w:keepNext w:val="0"/>
        <w:keepLines w:val="0"/>
        <w:pageBreakBefore w:val="0"/>
        <w:widowControl w:val="0"/>
        <w:kinsoku/>
        <w:wordWrap/>
        <w:topLinePunct w:val="0"/>
        <w:bidi w:val="0"/>
        <w:spacing w:line="560" w:lineRule="exact"/>
        <w:ind w:left="0" w:leftChars="0" w:firstLine="643" w:firstLineChars="200"/>
        <w:textAlignment w:val="auto"/>
        <w:rPr>
          <w:rFonts w:hint="eastAsia" w:ascii="仿宋_GB2312" w:eastAsia="仿宋_GB2312"/>
          <w:sz w:val="32"/>
          <w:szCs w:val="32"/>
          <w:highlight w:val="none"/>
          <w:lang w:eastAsia="zh-CN"/>
        </w:rPr>
      </w:pPr>
      <w:r>
        <w:rPr>
          <w:rFonts w:hint="eastAsia" w:ascii="仿宋_GB2312" w:hAnsi="等线" w:eastAsia="仿宋_GB2312"/>
          <w:b/>
          <w:bCs/>
          <w:sz w:val="32"/>
          <w:szCs w:val="32"/>
          <w:highlight w:val="none"/>
          <w:lang w:val="en-US" w:eastAsia="zh-CN"/>
        </w:rPr>
        <w:t>一是加强组织领导</w:t>
      </w:r>
      <w:r>
        <w:rPr>
          <w:rFonts w:hint="eastAsia" w:ascii="仿宋_GB2312" w:hAnsi="等线" w:eastAsia="仿宋_GB2312"/>
          <w:b/>
          <w:bCs/>
          <w:sz w:val="32"/>
          <w:szCs w:val="32"/>
          <w:highlight w:val="none"/>
          <w:lang w:eastAsia="zh-CN"/>
        </w:rPr>
        <w:t>。</w:t>
      </w:r>
      <w:r>
        <w:rPr>
          <w:rFonts w:hint="eastAsia" w:ascii="仿宋_GB2312" w:eastAsia="仿宋_GB2312"/>
          <w:sz w:val="32"/>
          <w:szCs w:val="32"/>
          <w:highlight w:val="none"/>
          <w:lang w:eastAsia="zh-CN"/>
        </w:rPr>
        <w:t>持续强化组织领导体系建设，构建主要领导负总责、亲自挂帅，相关部门具体参与的就业工作组织领导机制，明确责任分工，把就业工作作为“一把手”工程来抓，纳入年度重点工作考核指标，采取跟踪督办、定期督查、联合督查等方式，对责任落实不力、工作进度滞后的县乡镇、部门进行通报，且年度各项考核一律不予评优。</w:t>
      </w:r>
    </w:p>
    <w:p>
      <w:pPr>
        <w:keepNext w:val="0"/>
        <w:keepLines w:val="0"/>
        <w:pageBreakBefore w:val="0"/>
        <w:widowControl w:val="0"/>
        <w:kinsoku/>
        <w:wordWrap/>
        <w:overflowPunct/>
        <w:topLinePunct w:val="0"/>
        <w:autoSpaceDN/>
        <w:bidi w:val="0"/>
        <w:spacing w:line="560" w:lineRule="exact"/>
        <w:ind w:left="0" w:leftChars="0" w:firstLine="645"/>
        <w:textAlignment w:val="auto"/>
        <w:rPr>
          <w:rFonts w:hint="eastAsia" w:ascii="仿宋_GB2312" w:hAnsi="等线" w:eastAsia="仿宋_GB2312"/>
          <w:sz w:val="32"/>
          <w:szCs w:val="32"/>
          <w:highlight w:val="none"/>
        </w:rPr>
      </w:pPr>
      <w:r>
        <w:rPr>
          <w:rFonts w:hint="eastAsia" w:ascii="仿宋_GB2312" w:hAnsi="等线" w:eastAsia="仿宋_GB2312"/>
          <w:b/>
          <w:bCs/>
          <w:sz w:val="32"/>
          <w:szCs w:val="32"/>
          <w:highlight w:val="none"/>
          <w:lang w:val="en-US" w:eastAsia="zh-CN"/>
        </w:rPr>
        <w:t>二是强化</w:t>
      </w:r>
      <w:r>
        <w:rPr>
          <w:rFonts w:hint="eastAsia" w:ascii="仿宋_GB2312" w:eastAsia="仿宋_GB2312"/>
          <w:b/>
          <w:bCs/>
          <w:sz w:val="32"/>
          <w:szCs w:val="32"/>
          <w:highlight w:val="none"/>
          <w:lang w:eastAsia="zh-CN"/>
        </w:rPr>
        <w:t>监督问效。</w:t>
      </w:r>
      <w:r>
        <w:rPr>
          <w:rFonts w:hint="eastAsia" w:ascii="仿宋_GB2312" w:eastAsia="仿宋_GB2312"/>
          <w:sz w:val="32"/>
          <w:szCs w:val="32"/>
          <w:highlight w:val="none"/>
        </w:rPr>
        <w:t>强化统筹协调和</w:t>
      </w:r>
      <w:r>
        <w:rPr>
          <w:rFonts w:hint="eastAsia" w:ascii="仿宋_GB2312" w:eastAsia="仿宋_GB2312"/>
          <w:sz w:val="32"/>
          <w:szCs w:val="32"/>
          <w:highlight w:val="none"/>
          <w:lang w:eastAsia="zh-CN"/>
        </w:rPr>
        <w:t>工作调度</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继续实行</w:t>
      </w:r>
      <w:r>
        <w:rPr>
          <w:rFonts w:hint="eastAsia" w:ascii="仿宋_GB2312" w:eastAsia="仿宋_GB2312"/>
          <w:sz w:val="32"/>
          <w:szCs w:val="32"/>
          <w:highlight w:val="none"/>
        </w:rPr>
        <w:t>“周</w:t>
      </w:r>
      <w:r>
        <w:rPr>
          <w:rFonts w:hint="eastAsia" w:ascii="仿宋_GB2312" w:eastAsia="仿宋_GB2312"/>
          <w:sz w:val="32"/>
          <w:szCs w:val="32"/>
          <w:highlight w:val="none"/>
          <w:lang w:eastAsia="zh-CN"/>
        </w:rPr>
        <w:t>调度</w:t>
      </w:r>
      <w:r>
        <w:rPr>
          <w:rFonts w:hint="eastAsia" w:ascii="仿宋_GB2312" w:eastAsia="仿宋_GB2312"/>
          <w:sz w:val="32"/>
          <w:szCs w:val="32"/>
          <w:highlight w:val="none"/>
        </w:rPr>
        <w:t>、月</w:t>
      </w:r>
      <w:r>
        <w:rPr>
          <w:rFonts w:hint="eastAsia" w:ascii="仿宋_GB2312" w:eastAsia="仿宋_GB2312"/>
          <w:sz w:val="32"/>
          <w:szCs w:val="32"/>
          <w:highlight w:val="none"/>
          <w:lang w:eastAsia="zh-CN"/>
        </w:rPr>
        <w:t>通报</w:t>
      </w:r>
      <w:r>
        <w:rPr>
          <w:rFonts w:hint="eastAsia" w:ascii="仿宋_GB2312" w:eastAsia="仿宋_GB2312"/>
          <w:sz w:val="32"/>
          <w:szCs w:val="32"/>
          <w:highlight w:val="none"/>
        </w:rPr>
        <w:t>、季</w:t>
      </w:r>
      <w:r>
        <w:rPr>
          <w:rFonts w:hint="eastAsia" w:ascii="仿宋_GB2312" w:eastAsia="仿宋_GB2312"/>
          <w:sz w:val="32"/>
          <w:szCs w:val="32"/>
          <w:highlight w:val="none"/>
          <w:lang w:eastAsia="zh-CN"/>
        </w:rPr>
        <w:t>会商</w:t>
      </w:r>
      <w:r>
        <w:rPr>
          <w:rFonts w:hint="eastAsia" w:ascii="仿宋_GB2312" w:eastAsia="仿宋_GB2312"/>
          <w:sz w:val="32"/>
          <w:szCs w:val="32"/>
          <w:highlight w:val="none"/>
        </w:rPr>
        <w:t>、年考核”工作</w:t>
      </w:r>
      <w:r>
        <w:rPr>
          <w:rFonts w:hint="eastAsia" w:ascii="仿宋_GB2312" w:eastAsia="仿宋_GB2312"/>
          <w:sz w:val="32"/>
          <w:szCs w:val="32"/>
          <w:highlight w:val="none"/>
          <w:lang w:eastAsia="zh-CN"/>
        </w:rPr>
        <w:t>机制，定期通报、会商工作推进情况，</w:t>
      </w:r>
      <w:r>
        <w:rPr>
          <w:rFonts w:hint="eastAsia" w:ascii="仿宋_GB2312" w:eastAsia="仿宋_GB2312"/>
          <w:color w:val="000000"/>
          <w:sz w:val="32"/>
          <w:szCs w:val="32"/>
          <w:highlight w:val="none"/>
          <w:lang w:eastAsia="zh-CN"/>
        </w:rPr>
        <w:t>根据工作实际及时</w:t>
      </w:r>
      <w:r>
        <w:rPr>
          <w:rFonts w:hint="eastAsia" w:ascii="仿宋_GB2312" w:eastAsia="仿宋_GB2312"/>
          <w:color w:val="000000"/>
          <w:sz w:val="32"/>
          <w:szCs w:val="32"/>
          <w:highlight w:val="none"/>
        </w:rPr>
        <w:t>对各</w:t>
      </w:r>
      <w:r>
        <w:rPr>
          <w:rFonts w:hint="eastAsia" w:ascii="仿宋_GB2312" w:eastAsia="仿宋_GB2312"/>
          <w:color w:val="000000"/>
          <w:sz w:val="32"/>
          <w:szCs w:val="32"/>
          <w:highlight w:val="none"/>
          <w:lang w:eastAsia="zh-CN"/>
        </w:rPr>
        <w:t>乡镇</w:t>
      </w:r>
      <w:r>
        <w:rPr>
          <w:rFonts w:hint="eastAsia" w:ascii="仿宋_GB2312" w:eastAsia="仿宋_GB2312"/>
          <w:color w:val="000000"/>
          <w:sz w:val="32"/>
          <w:szCs w:val="32"/>
          <w:highlight w:val="none"/>
        </w:rPr>
        <w:t>、各相关部门就业工作开展情况进行督导检查，</w:t>
      </w:r>
      <w:r>
        <w:rPr>
          <w:rFonts w:hint="eastAsia" w:ascii="仿宋_GB2312" w:eastAsia="仿宋_GB2312"/>
          <w:color w:val="000000"/>
          <w:sz w:val="32"/>
          <w:szCs w:val="32"/>
          <w:highlight w:val="none"/>
          <w:lang w:eastAsia="zh-CN"/>
        </w:rPr>
        <w:t>总结工作成效解决实际困难</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进一步规范数据统计口径</w:t>
      </w:r>
      <w:r>
        <w:rPr>
          <w:rFonts w:hint="eastAsia" w:ascii="仿宋_GB2312" w:hAnsi="仿宋_GB2312" w:eastAsia="仿宋_GB2312" w:cs="仿宋_GB2312"/>
          <w:color w:val="auto"/>
          <w:kern w:val="0"/>
          <w:sz w:val="32"/>
          <w:szCs w:val="32"/>
          <w:highlight w:val="none"/>
          <w:lang w:eastAsia="zh-CN"/>
        </w:rPr>
        <w:t>，运用信息化统计手段</w:t>
      </w:r>
      <w:r>
        <w:rPr>
          <w:rFonts w:hint="eastAsia" w:ascii="仿宋_GB2312" w:hAnsi="仿宋_GB2312" w:eastAsia="仿宋_GB2312" w:cs="仿宋_GB2312"/>
          <w:color w:val="auto"/>
          <w:kern w:val="0"/>
          <w:sz w:val="32"/>
          <w:szCs w:val="32"/>
          <w:highlight w:val="none"/>
          <w:lang w:val="en-US" w:eastAsia="zh-CN"/>
        </w:rPr>
        <w:t>开展数据录入审核，避免多头统计和重复报送，为基层减负，激发基层干事创业的激情</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N/>
        <w:bidi w:val="0"/>
        <w:spacing w:line="560" w:lineRule="exact"/>
        <w:ind w:left="0" w:leftChars="0" w:firstLine="645"/>
        <w:textAlignment w:val="auto"/>
        <w:rPr>
          <w:rFonts w:hint="eastAsia" w:ascii="仿宋_GB2312" w:hAnsi="仿宋_GB2312" w:eastAsia="仿宋_GB2312" w:cs="仿宋_GB2312"/>
          <w:b w:val="0"/>
          <w:bCs/>
          <w:kern w:val="2"/>
          <w:sz w:val="32"/>
          <w:szCs w:val="32"/>
          <w:highlight w:val="yellow"/>
          <w:lang w:val="en-US" w:eastAsia="zh-CN" w:bidi="ar-SA"/>
        </w:rPr>
      </w:pPr>
      <w:r>
        <w:rPr>
          <w:rFonts w:hint="eastAsia" w:ascii="仿宋_GB2312" w:eastAsia="仿宋_GB2312"/>
          <w:b/>
          <w:bCs/>
          <w:sz w:val="32"/>
          <w:szCs w:val="32"/>
          <w:lang w:eastAsia="zh-CN"/>
        </w:rPr>
        <w:t>三是注重宣传引导。</w:t>
      </w:r>
      <w:r>
        <w:rPr>
          <w:rFonts w:hint="eastAsia" w:ascii="仿宋_GB2312" w:eastAsia="仿宋_GB2312"/>
          <w:sz w:val="32"/>
          <w:szCs w:val="32"/>
        </w:rPr>
        <w:t>加强就业</w:t>
      </w:r>
      <w:r>
        <w:rPr>
          <w:rFonts w:hint="eastAsia" w:ascii="仿宋_GB2312" w:eastAsia="仿宋_GB2312"/>
          <w:sz w:val="32"/>
          <w:szCs w:val="32"/>
          <w:lang w:eastAsia="zh-CN"/>
        </w:rPr>
        <w:t>创业舆论引导，</w:t>
      </w:r>
      <w:r>
        <w:rPr>
          <w:rFonts w:hint="eastAsia" w:ascii="仿宋_GB2312" w:eastAsia="仿宋_GB2312"/>
          <w:sz w:val="32"/>
          <w:szCs w:val="32"/>
        </w:rPr>
        <w:t>在传统媒介基础上积极运用</w:t>
      </w:r>
      <w:r>
        <w:rPr>
          <w:rFonts w:hint="eastAsia" w:ascii="仿宋_GB2312" w:eastAsia="仿宋_GB2312"/>
          <w:sz w:val="32"/>
          <w:szCs w:val="32"/>
          <w:lang w:eastAsia="zh-CN"/>
        </w:rPr>
        <w:t>现代化宣传媒介</w:t>
      </w:r>
      <w:r>
        <w:rPr>
          <w:rFonts w:hint="eastAsia" w:ascii="仿宋_GB2312" w:eastAsia="仿宋_GB2312"/>
          <w:sz w:val="32"/>
          <w:szCs w:val="32"/>
        </w:rPr>
        <w:t>开展全方位、多角度的就业政策宣传和就业信息实时发布活动。畅通基层宣传渠道，通过进校园、进企业、进农牧区、进村居（社区）、进家庭和“五进一送”宣传活动，扩大政策覆盖面和就业信息知晓度。</w:t>
      </w:r>
      <w:r>
        <w:rPr>
          <w:rFonts w:hint="eastAsia" w:ascii="仿宋_GB2312" w:eastAsia="仿宋_GB2312"/>
          <w:sz w:val="32"/>
          <w:szCs w:val="32"/>
          <w:lang w:eastAsia="zh-CN"/>
        </w:rPr>
        <w:t>持续</w:t>
      </w:r>
      <w:r>
        <w:rPr>
          <w:rFonts w:hint="eastAsia" w:ascii="仿宋_GB2312" w:eastAsia="仿宋_GB2312"/>
          <w:sz w:val="32"/>
          <w:szCs w:val="32"/>
        </w:rPr>
        <w:t>完善网评机制，强化舆情管理，及时回应社会</w:t>
      </w:r>
      <w:r>
        <w:rPr>
          <w:rFonts w:hint="eastAsia" w:ascii="仿宋_GB2312" w:eastAsia="仿宋_GB2312"/>
          <w:sz w:val="32"/>
          <w:szCs w:val="32"/>
          <w:lang w:eastAsia="zh-CN"/>
        </w:rPr>
        <w:t>关注问题</w:t>
      </w:r>
      <w:r>
        <w:rPr>
          <w:rFonts w:hint="eastAsia" w:ascii="仿宋_GB2312" w:eastAsia="仿宋_GB2312"/>
          <w:sz w:val="32"/>
          <w:szCs w:val="32"/>
        </w:rPr>
        <w:t>，形成全社会关心、关注和支持</w:t>
      </w:r>
      <w:r>
        <w:rPr>
          <w:rFonts w:hint="eastAsia" w:ascii="仿宋_GB2312" w:eastAsia="仿宋_GB2312"/>
          <w:sz w:val="32"/>
          <w:szCs w:val="32"/>
          <w:lang w:eastAsia="zh-CN"/>
        </w:rPr>
        <w:t>就业创业</w:t>
      </w:r>
      <w:r>
        <w:rPr>
          <w:rFonts w:hint="eastAsia" w:ascii="仿宋_GB2312" w:eastAsia="仿宋_GB2312"/>
          <w:sz w:val="32"/>
          <w:szCs w:val="32"/>
        </w:rPr>
        <w:t>交互信息的良好氛围和平台。</w:t>
      </w:r>
    </w:p>
    <w:p>
      <w:pPr>
        <w:keepNext w:val="0"/>
        <w:keepLines w:val="0"/>
        <w:pageBreakBefore w:val="0"/>
        <w:widowControl w:val="0"/>
        <w:tabs>
          <w:tab w:val="left" w:pos="1251"/>
        </w:tabs>
        <w:kinsoku/>
        <w:wordWrap/>
        <w:topLinePunct w:val="0"/>
        <w:bidi w:val="0"/>
        <w:spacing w:line="560" w:lineRule="exact"/>
        <w:ind w:left="960" w:leftChars="0" w:hanging="960" w:hangingChars="300"/>
        <w:jc w:val="left"/>
        <w:textAlignment w:val="auto"/>
        <w:rPr>
          <w:rFonts w:hint="eastAsia" w:ascii="仿宋_GB2312" w:hAnsi="仿宋_GB2312" w:eastAsia="仿宋_GB2312" w:cs="仿宋_GB2312"/>
          <w:b w:val="0"/>
          <w:bCs/>
          <w:kern w:val="2"/>
          <w:sz w:val="32"/>
          <w:szCs w:val="32"/>
          <w:highlight w:val="none"/>
          <w:lang w:val="en-US" w:eastAsia="zh-CN" w:bidi="ar-SA"/>
        </w:rPr>
      </w:pPr>
    </w:p>
    <w:p>
      <w:pPr>
        <w:pStyle w:val="7"/>
        <w:keepNext w:val="0"/>
        <w:keepLines w:val="0"/>
        <w:pageBreakBefore w:val="0"/>
        <w:kinsoku/>
        <w:wordWrap/>
        <w:topLinePunct w:val="0"/>
        <w:bidi w:val="0"/>
        <w:spacing w:after="0" w:line="560" w:lineRule="exact"/>
        <w:ind w:left="0" w:leftChars="0"/>
        <w:textAlignment w:val="auto"/>
        <w:rPr>
          <w:rFonts w:hint="default" w:ascii="仿宋_GB2312" w:hAnsi="仿宋_GB2312" w:eastAsia="仿宋_GB2312" w:cs="仿宋_GB2312"/>
          <w:b w:val="0"/>
          <w:bCs/>
          <w:kern w:val="2"/>
          <w:sz w:val="32"/>
          <w:szCs w:val="32"/>
          <w:lang w:val="en-US" w:eastAsia="zh-CN" w:bidi="ar-SA"/>
        </w:rPr>
      </w:pPr>
      <w:bookmarkStart w:id="8" w:name="_GoBack"/>
      <w:bookmarkEnd w:id="8"/>
    </w:p>
    <w:p>
      <w:pPr>
        <w:pStyle w:val="7"/>
        <w:keepNext w:val="0"/>
        <w:keepLines w:val="0"/>
        <w:pageBreakBefore w:val="0"/>
        <w:kinsoku/>
        <w:wordWrap/>
        <w:topLinePunct w:val="0"/>
        <w:bidi w:val="0"/>
        <w:spacing w:after="0" w:line="560" w:lineRule="exact"/>
        <w:ind w:left="0" w:leftChars="0"/>
        <w:jc w:val="righ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洛隆县人力资源和社会保障局</w:t>
      </w:r>
    </w:p>
    <w:p>
      <w:pPr>
        <w:pStyle w:val="7"/>
        <w:keepNext w:val="0"/>
        <w:keepLines w:val="0"/>
        <w:pageBreakBefore w:val="0"/>
        <w:kinsoku/>
        <w:wordWrap/>
        <w:topLinePunct w:val="0"/>
        <w:bidi w:val="0"/>
        <w:spacing w:after="0" w:line="560" w:lineRule="exact"/>
        <w:ind w:left="0" w:leftChars="0"/>
        <w:jc w:val="center"/>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 xml:space="preserve">                               2023年2月16日</w:t>
      </w:r>
    </w:p>
    <w:p>
      <w:pPr>
        <w:pStyle w:val="7"/>
        <w:keepNext w:val="0"/>
        <w:keepLines w:val="0"/>
        <w:pageBreakBefore w:val="0"/>
        <w:kinsoku/>
        <w:wordWrap/>
        <w:topLinePunct w:val="0"/>
        <w:bidi w:val="0"/>
        <w:spacing w:after="0" w:line="560" w:lineRule="exact"/>
        <w:ind w:left="0" w:leftChars="0"/>
        <w:textAlignment w:val="auto"/>
        <w:rPr>
          <w:rFonts w:hint="default" w:ascii="仿宋_GB2312" w:hAnsi="仿宋_GB2312" w:eastAsia="仿宋_GB2312" w:cs="仿宋_GB2312"/>
          <w:b w:val="0"/>
          <w:bCs/>
          <w:kern w:val="2"/>
          <w:sz w:val="32"/>
          <w:szCs w:val="32"/>
          <w:lang w:val="en-US" w:eastAsia="zh-CN" w:bidi="ar-S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LinTimes">
    <w:altName w:val="Segoe Print"/>
    <w:panose1 w:val="00000000000000000000"/>
    <w:charset w:val="00"/>
    <w:family w:val="auto"/>
    <w:pitch w:val="default"/>
    <w:sig w:usb0="00000000" w:usb1="00000000" w:usb2="00000008" w:usb3="00000000" w:csb0="400001FF" w:csb1="FFFF0000"/>
  </w:font>
  <w:font w:name="华文仿宋">
    <w:altName w:val="仿宋"/>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NjNhZmQ3Mzg4YjNmMGExZjc3MjBiNDdiNmQ5OGEifQ=="/>
  </w:docVars>
  <w:rsids>
    <w:rsidRoot w:val="00000000"/>
    <w:rsid w:val="007B7B64"/>
    <w:rsid w:val="009367AA"/>
    <w:rsid w:val="00B54432"/>
    <w:rsid w:val="00B82318"/>
    <w:rsid w:val="011D7843"/>
    <w:rsid w:val="018558FA"/>
    <w:rsid w:val="02BF15A4"/>
    <w:rsid w:val="049A3D22"/>
    <w:rsid w:val="05CB04ED"/>
    <w:rsid w:val="0607219B"/>
    <w:rsid w:val="06644999"/>
    <w:rsid w:val="06A33FDF"/>
    <w:rsid w:val="06DF263F"/>
    <w:rsid w:val="06FC306B"/>
    <w:rsid w:val="079D5546"/>
    <w:rsid w:val="07BC4304"/>
    <w:rsid w:val="090B6D66"/>
    <w:rsid w:val="090C49C2"/>
    <w:rsid w:val="09384414"/>
    <w:rsid w:val="0AA97AA9"/>
    <w:rsid w:val="0BCD4D32"/>
    <w:rsid w:val="0C137BC5"/>
    <w:rsid w:val="0CE916F8"/>
    <w:rsid w:val="0E665C57"/>
    <w:rsid w:val="0E9C0030"/>
    <w:rsid w:val="0ED7622B"/>
    <w:rsid w:val="0EFC60C5"/>
    <w:rsid w:val="10A122E9"/>
    <w:rsid w:val="10A841CB"/>
    <w:rsid w:val="119F0D04"/>
    <w:rsid w:val="11EC43D0"/>
    <w:rsid w:val="140542D2"/>
    <w:rsid w:val="14837C86"/>
    <w:rsid w:val="15497E90"/>
    <w:rsid w:val="15621903"/>
    <w:rsid w:val="16806609"/>
    <w:rsid w:val="170610F8"/>
    <w:rsid w:val="186E6282"/>
    <w:rsid w:val="195F038F"/>
    <w:rsid w:val="196D6F81"/>
    <w:rsid w:val="19F91916"/>
    <w:rsid w:val="1B0421DB"/>
    <w:rsid w:val="1CCB5EE5"/>
    <w:rsid w:val="1D2C243A"/>
    <w:rsid w:val="1DE27225"/>
    <w:rsid w:val="1E3F2FE5"/>
    <w:rsid w:val="1E6B520A"/>
    <w:rsid w:val="1F253AE3"/>
    <w:rsid w:val="1F9B6614"/>
    <w:rsid w:val="20256A93"/>
    <w:rsid w:val="20981D10"/>
    <w:rsid w:val="20A3235E"/>
    <w:rsid w:val="20A62D4C"/>
    <w:rsid w:val="228011A9"/>
    <w:rsid w:val="229476B8"/>
    <w:rsid w:val="24066741"/>
    <w:rsid w:val="256E6766"/>
    <w:rsid w:val="25E76599"/>
    <w:rsid w:val="269508EC"/>
    <w:rsid w:val="275B09EF"/>
    <w:rsid w:val="294E0E09"/>
    <w:rsid w:val="2B7D238E"/>
    <w:rsid w:val="2CFB69BB"/>
    <w:rsid w:val="2D7050C6"/>
    <w:rsid w:val="2F2B1BEC"/>
    <w:rsid w:val="2F4C0FAD"/>
    <w:rsid w:val="30B23FFE"/>
    <w:rsid w:val="31D26425"/>
    <w:rsid w:val="3229634D"/>
    <w:rsid w:val="32430FFB"/>
    <w:rsid w:val="32CD1FDF"/>
    <w:rsid w:val="33E1273B"/>
    <w:rsid w:val="35F969A0"/>
    <w:rsid w:val="36401E86"/>
    <w:rsid w:val="36F919C7"/>
    <w:rsid w:val="38180C0B"/>
    <w:rsid w:val="388431F7"/>
    <w:rsid w:val="38C562DA"/>
    <w:rsid w:val="3B056E56"/>
    <w:rsid w:val="3C061E28"/>
    <w:rsid w:val="3CFC17B8"/>
    <w:rsid w:val="3D115F7D"/>
    <w:rsid w:val="3D397409"/>
    <w:rsid w:val="3DAB2A6B"/>
    <w:rsid w:val="3E2D500A"/>
    <w:rsid w:val="3EB5502E"/>
    <w:rsid w:val="3F666088"/>
    <w:rsid w:val="3FFC3D98"/>
    <w:rsid w:val="40C25EC5"/>
    <w:rsid w:val="423D181F"/>
    <w:rsid w:val="428D19B8"/>
    <w:rsid w:val="444B446B"/>
    <w:rsid w:val="455700ED"/>
    <w:rsid w:val="45EF4FE9"/>
    <w:rsid w:val="466A7FEF"/>
    <w:rsid w:val="46DE0FEB"/>
    <w:rsid w:val="49340FED"/>
    <w:rsid w:val="4A2E583B"/>
    <w:rsid w:val="4B573DDA"/>
    <w:rsid w:val="4C7E2F03"/>
    <w:rsid w:val="4D1448E3"/>
    <w:rsid w:val="4DA150FB"/>
    <w:rsid w:val="4F7725B8"/>
    <w:rsid w:val="4FB83876"/>
    <w:rsid w:val="506019B6"/>
    <w:rsid w:val="50D058AA"/>
    <w:rsid w:val="522E38A5"/>
    <w:rsid w:val="52635075"/>
    <w:rsid w:val="52A55C64"/>
    <w:rsid w:val="53911723"/>
    <w:rsid w:val="539D1B30"/>
    <w:rsid w:val="55E85CA2"/>
    <w:rsid w:val="57154A52"/>
    <w:rsid w:val="576D4C19"/>
    <w:rsid w:val="57FF1D60"/>
    <w:rsid w:val="58357E17"/>
    <w:rsid w:val="5A722EED"/>
    <w:rsid w:val="5ADE05D7"/>
    <w:rsid w:val="5B8240C0"/>
    <w:rsid w:val="5BDC0CCB"/>
    <w:rsid w:val="5C0F4579"/>
    <w:rsid w:val="5CA9760C"/>
    <w:rsid w:val="5CAC74F7"/>
    <w:rsid w:val="5D0936D7"/>
    <w:rsid w:val="5D842CD8"/>
    <w:rsid w:val="5EF80575"/>
    <w:rsid w:val="5FCD24AB"/>
    <w:rsid w:val="62BD60DC"/>
    <w:rsid w:val="62CA6845"/>
    <w:rsid w:val="63FD1C2F"/>
    <w:rsid w:val="66A872EB"/>
    <w:rsid w:val="674F05FB"/>
    <w:rsid w:val="67F90BE3"/>
    <w:rsid w:val="67FFEE41"/>
    <w:rsid w:val="69C27A84"/>
    <w:rsid w:val="6B480E55"/>
    <w:rsid w:val="6C283FF2"/>
    <w:rsid w:val="6C2C7845"/>
    <w:rsid w:val="6D777CA3"/>
    <w:rsid w:val="6E490426"/>
    <w:rsid w:val="6F662AFD"/>
    <w:rsid w:val="70C76972"/>
    <w:rsid w:val="7212371D"/>
    <w:rsid w:val="72FD7230"/>
    <w:rsid w:val="73E60EC6"/>
    <w:rsid w:val="73EA0CFB"/>
    <w:rsid w:val="7401338A"/>
    <w:rsid w:val="743F6623"/>
    <w:rsid w:val="75F0145D"/>
    <w:rsid w:val="774B4CE6"/>
    <w:rsid w:val="785653CC"/>
    <w:rsid w:val="796B4D7D"/>
    <w:rsid w:val="79B431BD"/>
    <w:rsid w:val="7A405E91"/>
    <w:rsid w:val="7A9D6AC7"/>
    <w:rsid w:val="7B3379BE"/>
    <w:rsid w:val="7B7C7BE9"/>
    <w:rsid w:val="7C0A4FBB"/>
    <w:rsid w:val="7EC7371C"/>
    <w:rsid w:val="7EE95EF9"/>
    <w:rsid w:val="7FA11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spacing w:line="560" w:lineRule="exact"/>
      <w:ind w:firstLine="200" w:firstLineChars="200"/>
      <w:outlineLvl w:val="0"/>
    </w:pPr>
    <w:rPr>
      <w:rFonts w:eastAsia="黑体"/>
      <w:bCs/>
      <w:kern w:val="44"/>
      <w:sz w:val="32"/>
      <w:szCs w:val="44"/>
    </w:rPr>
  </w:style>
  <w:style w:type="paragraph" w:styleId="5">
    <w:name w:val="heading 2"/>
    <w:basedOn w:val="1"/>
    <w:next w:val="1"/>
    <w:autoRedefine/>
    <w:qFormat/>
    <w:uiPriority w:val="0"/>
    <w:pPr>
      <w:spacing w:line="560" w:lineRule="exact"/>
      <w:ind w:firstLine="200" w:firstLineChars="200"/>
      <w:jc w:val="left"/>
      <w:outlineLvl w:val="1"/>
    </w:pPr>
    <w:rPr>
      <w:rFonts w:hint="eastAsia" w:ascii="宋体" w:hAnsi="宋体" w:eastAsia="楷体_GB2312"/>
      <w:kern w:val="0"/>
      <w:sz w:val="32"/>
      <w:szCs w:val="36"/>
    </w:rPr>
  </w:style>
  <w:style w:type="paragraph" w:styleId="6">
    <w:name w:val="heading 3"/>
    <w:basedOn w:val="1"/>
    <w:next w:val="1"/>
    <w:link w:val="22"/>
    <w:qFormat/>
    <w:uiPriority w:val="0"/>
    <w:pPr>
      <w:keepNext/>
      <w:keepLines/>
      <w:spacing w:before="260" w:beforeLines="0" w:beforeAutospacing="0" w:after="260" w:afterLines="0" w:afterAutospacing="0" w:line="413" w:lineRule="auto"/>
      <w:outlineLvl w:val="2"/>
    </w:pPr>
    <w:rPr>
      <w:rFonts w:ascii="Calibri" w:hAnsi="Calibri" w:eastAsia="楷体_GB2312"/>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next w:val="1"/>
    <w:qFormat/>
    <w:uiPriority w:val="0"/>
    <w:pPr>
      <w:widowControl w:val="0"/>
      <w:ind w:left="1680"/>
      <w:jc w:val="both"/>
    </w:pPr>
    <w:rPr>
      <w:rFonts w:ascii="Calibri" w:hAnsi="Calibri" w:eastAsia="宋体" w:cs="Times New Roman"/>
      <w:kern w:val="2"/>
      <w:sz w:val="32"/>
      <w:szCs w:val="24"/>
      <w:lang w:val="en-US" w:eastAsia="zh-CN" w:bidi="ar-SA"/>
    </w:rPr>
  </w:style>
  <w:style w:type="paragraph" w:styleId="7">
    <w:name w:val="Body Text"/>
    <w:basedOn w:val="1"/>
    <w:qFormat/>
    <w:uiPriority w:val="0"/>
    <w:pPr>
      <w:spacing w:after="120"/>
    </w:pPr>
  </w:style>
  <w:style w:type="paragraph" w:styleId="8">
    <w:name w:val="Body Text Indent"/>
    <w:basedOn w:val="1"/>
    <w:next w:val="1"/>
    <w:unhideWhenUsed/>
    <w:qFormat/>
    <w:uiPriority w:val="99"/>
    <w:pPr>
      <w:spacing w:after="120"/>
      <w:ind w:left="420" w:leftChars="200"/>
    </w:p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cs="Courier New"/>
      <w:szCs w:val="21"/>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0" w:after="150" w:afterAutospacing="0"/>
      <w:ind w:left="0" w:right="0"/>
      <w:jc w:val="left"/>
    </w:pPr>
    <w:rPr>
      <w:kern w:val="0"/>
      <w:sz w:val="24"/>
      <w:lang w:val="en-US" w:eastAsia="zh-CN" w:bidi="ar"/>
    </w:rPr>
  </w:style>
  <w:style w:type="paragraph" w:styleId="13">
    <w:name w:val="Body Text First Indent 2"/>
    <w:basedOn w:val="8"/>
    <w:next w:val="9"/>
    <w:unhideWhenUsed/>
    <w:qFormat/>
    <w:uiPriority w:val="99"/>
    <w:pPr>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FollowedHyperlink"/>
    <w:basedOn w:val="16"/>
    <w:autoRedefine/>
    <w:qFormat/>
    <w:uiPriority w:val="0"/>
    <w:rPr>
      <w:color w:val="000000"/>
      <w:u w:val="none"/>
    </w:rPr>
  </w:style>
  <w:style w:type="character" w:styleId="19">
    <w:name w:val="Emphasis"/>
    <w:basedOn w:val="16"/>
    <w:autoRedefine/>
    <w:qFormat/>
    <w:uiPriority w:val="0"/>
  </w:style>
  <w:style w:type="character" w:styleId="20">
    <w:name w:val="Hyperlink"/>
    <w:basedOn w:val="16"/>
    <w:autoRedefine/>
    <w:qFormat/>
    <w:uiPriority w:val="0"/>
    <w:rPr>
      <w:color w:val="000000"/>
      <w:u w:val="none"/>
    </w:rPr>
  </w:style>
  <w:style w:type="character" w:styleId="21">
    <w:name w:val="HTML Cite"/>
    <w:basedOn w:val="16"/>
    <w:autoRedefine/>
    <w:qFormat/>
    <w:uiPriority w:val="0"/>
  </w:style>
  <w:style w:type="character" w:customStyle="1" w:styleId="22">
    <w:name w:val="标题 3 字符"/>
    <w:link w:val="6"/>
    <w:autoRedefine/>
    <w:qFormat/>
    <w:uiPriority w:val="0"/>
    <w:rPr>
      <w:rFonts w:ascii="Calibri" w:hAnsi="Calibri" w:eastAsia="楷体_GB2312"/>
      <w:sz w:val="32"/>
    </w:rPr>
  </w:style>
  <w:style w:type="paragraph" w:customStyle="1" w:styleId="23">
    <w:name w:val="Body Text First Indent 21"/>
    <w:basedOn w:val="1"/>
    <w:autoRedefine/>
    <w:qFormat/>
    <w:uiPriority w:val="0"/>
    <w:pPr>
      <w:widowControl/>
      <w:spacing w:line="560" w:lineRule="exact"/>
      <w:ind w:left="420" w:leftChars="200" w:firstLine="200" w:firstLineChars="200"/>
    </w:pPr>
    <w:rPr>
      <w:rFonts w:ascii="Times New Roman" w:hAnsi="Times New Roman" w:eastAsia="仿宋_GB2312"/>
      <w:sz w:val="28"/>
      <w:szCs w:val="28"/>
    </w:rPr>
  </w:style>
  <w:style w:type="paragraph" w:customStyle="1" w:styleId="24">
    <w:name w:val="Body text|1"/>
    <w:basedOn w:val="1"/>
    <w:autoRedefine/>
    <w:qFormat/>
    <w:uiPriority w:val="0"/>
    <w:pPr>
      <w:spacing w:line="468" w:lineRule="auto"/>
      <w:ind w:firstLine="400"/>
    </w:pPr>
    <w:rPr>
      <w:rFonts w:ascii="MingLiU" w:hAnsi="MingLiU" w:eastAsia="MingLiU" w:cs="MingLiU"/>
      <w:sz w:val="18"/>
      <w:szCs w:val="18"/>
      <w:lang w:val="zh-TW" w:eastAsia="zh-TW" w:bidi="zh-TW"/>
    </w:rPr>
  </w:style>
  <w:style w:type="character" w:customStyle="1" w:styleId="25">
    <w:name w:val="bsharetext"/>
    <w:basedOn w:val="16"/>
    <w:autoRedefine/>
    <w:qFormat/>
    <w:uiPriority w:val="0"/>
  </w:style>
  <w:style w:type="character" w:customStyle="1" w:styleId="26">
    <w:name w:val="on1"/>
    <w:basedOn w:val="16"/>
    <w:autoRedefine/>
    <w:qFormat/>
    <w:uiPriority w:val="0"/>
    <w:rPr>
      <w:color w:val="C40001"/>
    </w:rPr>
  </w:style>
  <w:style w:type="character" w:customStyle="1" w:styleId="27">
    <w:name w:val="first-child"/>
    <w:basedOn w:val="16"/>
    <w:autoRedefine/>
    <w:qFormat/>
    <w:uiPriority w:val="0"/>
  </w:style>
  <w:style w:type="character" w:customStyle="1" w:styleId="28">
    <w:name w:val="first-child1"/>
    <w:basedOn w:val="16"/>
    <w:autoRedefine/>
    <w:qFormat/>
    <w:uiPriority w:val="0"/>
  </w:style>
  <w:style w:type="character" w:customStyle="1" w:styleId="29">
    <w:name w:val="bar"/>
    <w:basedOn w:val="16"/>
    <w:autoRedefine/>
    <w:qFormat/>
    <w:uiPriority w:val="0"/>
  </w:style>
  <w:style w:type="character" w:customStyle="1" w:styleId="30">
    <w:name w:val="on"/>
    <w:basedOn w:val="16"/>
    <w:autoRedefine/>
    <w:qFormat/>
    <w:uiPriority w:val="0"/>
    <w:rPr>
      <w:color w:val="C4000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8747</Words>
  <Characters>8814</Characters>
  <Lines>0</Lines>
  <Paragraphs>0</Paragraphs>
  <TotalTime>76</TotalTime>
  <ScaleCrop>false</ScaleCrop>
  <LinksUpToDate>false</LinksUpToDate>
  <CharactersWithSpaces>8859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2021-08-12T16:26:00Z</dcterms:created>
  <dc:creator>Administrator</dc:creator>
  <cp:lastModifiedBy>Jaejoong</cp:lastModifiedBy>
  <cp:lastPrinted>2023-01-18T16:38:00Z</cp:lastPrinted>
  <dcterms:modified xsi:type="dcterms:W3CDTF">2024-01-30T02:55:43Z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C3847CAA4AC146DBA136E722F7714EC6</vt:lpwstr>
  </property>
</Properties>
</file>